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495" w:lineRule="atLeast"/>
        <w:ind w:firstLine="672" w:firstLineChars="200"/>
        <w:jc w:val="center"/>
        <w:rPr>
          <w:rFonts w:hint="eastAsia" w:ascii="黑体" w:hAnsi="黑体" w:eastAsia="黑体"/>
          <w:bCs/>
          <w:color w:val="333333"/>
          <w:spacing w:val="8"/>
          <w:sz w:val="32"/>
          <w:szCs w:val="32"/>
        </w:rPr>
      </w:pPr>
      <w:r>
        <w:rPr>
          <w:rStyle w:val="7"/>
          <w:rFonts w:hint="eastAsia" w:ascii="黑体" w:hAnsi="黑体" w:eastAsia="黑体"/>
          <w:b w:val="0"/>
          <w:color w:val="333333"/>
          <w:spacing w:val="8"/>
          <w:sz w:val="32"/>
          <w:szCs w:val="32"/>
        </w:rPr>
        <w:t>南京市</w:t>
      </w:r>
      <w:r>
        <w:rPr>
          <w:rStyle w:val="7"/>
          <w:rFonts w:hint="eastAsia" w:ascii="黑体" w:hAnsi="黑体" w:eastAsia="黑体"/>
          <w:b w:val="0"/>
          <w:color w:val="333333"/>
          <w:spacing w:val="8"/>
          <w:sz w:val="32"/>
          <w:szCs w:val="32"/>
          <w:lang w:val="en-US" w:eastAsia="zh-CN"/>
        </w:rPr>
        <w:t>江北新区高新实验小学</w:t>
      </w:r>
      <w:r>
        <w:rPr>
          <w:rStyle w:val="7"/>
          <w:rFonts w:hint="eastAsia" w:ascii="黑体" w:hAnsi="黑体" w:eastAsia="黑体"/>
          <w:b w:val="0"/>
          <w:color w:val="333333"/>
          <w:spacing w:val="8"/>
          <w:sz w:val="32"/>
          <w:szCs w:val="32"/>
        </w:rPr>
        <w:t>学生读物管理制度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为切实做好学生课外读物的管理工作，确保学生课外读物质量，促进学生爱读书、读好书，根据教育部《中小学生课外读物进校园管理办法》，结合本校实际，制定本方案。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Style w:val="7"/>
          <w:rFonts w:hint="eastAsia" w:asciiTheme="minorEastAsia" w:hAnsiTheme="minorEastAsia" w:eastAsiaTheme="minorEastAsia"/>
          <w:spacing w:val="8"/>
          <w:sz w:val="28"/>
          <w:szCs w:val="28"/>
        </w:rPr>
        <w:t>一、 工作目标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通过严格管理使学生课外读物符合教育部《办法》要求；开展校园读书活动，让读书成为师生的生活习惯，建设书香校园；指导亲子共读，建设书香家庭；营造爱读书、读好书的良好氛围。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Style w:val="7"/>
          <w:rFonts w:hint="eastAsia" w:asciiTheme="minorEastAsia" w:hAnsiTheme="minorEastAsia" w:eastAsiaTheme="minorEastAsia"/>
          <w:spacing w:val="8"/>
          <w:sz w:val="28"/>
          <w:szCs w:val="28"/>
        </w:rPr>
        <w:t>二、工作内容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1、加强排查，确保学生课外读物质量。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教务处在各年级的协助下安排人员在原来排查的基础上，进一步按照教育部《办法》要求，认真排查图书室书籍，发现不符合要求的书籍封存管理，不准借阅。各年级各班要随时检查学生带入学校的课外读物，发现不符合要求的读物，要教育学生禁读并及时告知家长。各班要通过家长会、家长群等方式，使广大家长熟知教育部《办法》中规定的“十二种情形”不宜读物，并对家庭藏书进行排查，发现不符合要求的图书应剔除，禁止学生阅读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2、强化管理，严禁非法读物进入学生书包。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各班主任及全体教师要深入学习教育部《办法》，掌握对学生课外读物管理的具体要求。在符合上级要求的情况下向学生推荐课外读物时，要严把“十二种情形”关，严防不良读物进校园。推荐学生课外读物要坚持教育部《办法》规定的“方向性、全面性、适宜性、多样性、适度性”原则和“主题鲜明、内容积极、可读性强、启智增慧”的标准，从严管理，确保好书进校园。各班主任也要按照“原则”和“标准”指导家长的购书行为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3、推动师生、亲子共读，建设书香校园、书香家庭</w:t>
      </w: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语文组要担起学生读书的责任，使学生养成爱读书、读好书、善读书的好习惯，营造书香校园。各班积极开展“亲子共读”活动，建设书香家庭。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Style w:val="7"/>
          <w:rFonts w:hint="eastAsia" w:asciiTheme="minorEastAsia" w:hAnsiTheme="minorEastAsia" w:eastAsiaTheme="minorEastAsia"/>
          <w:spacing w:val="8"/>
          <w:sz w:val="28"/>
          <w:szCs w:val="28"/>
        </w:rPr>
        <w:t>三、工作要求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1、加强组织保障，推进学生课外读物管理常态化。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学校成立业务校长任组长，教务主任任副组长，语文组长和班主任为成员的学生课外读物管理小组，负责学校学生课外读物管理工作，使本校学生课外读物的推荐、征订、阅读等工作良性发展。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2、注重宣传，使教师、学生、家长对学生课外读物管理工作人人皆知，形成工作合力，保证工作效果。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4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pacing w:val="8"/>
          <w:sz w:val="28"/>
          <w:szCs w:val="28"/>
        </w:rPr>
        <w:t>3、严格管理，失职问责</w:t>
      </w: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。</w:t>
      </w:r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  <w:r>
        <w:rPr>
          <w:rFonts w:hint="eastAsia" w:asciiTheme="minorEastAsia" w:hAnsiTheme="minorEastAsia" w:eastAsiaTheme="minorEastAsia"/>
          <w:spacing w:val="8"/>
          <w:sz w:val="28"/>
          <w:szCs w:val="28"/>
        </w:rPr>
        <w:t>全校教师要增强责任心，要守纪律，规范自己的行为。凡因工作不力致使学生课外读物出现问题者，对当事人严肃问责。</w:t>
      </w:r>
    </w:p>
    <w:p>
      <w:pPr>
        <w:pStyle w:val="4"/>
        <w:shd w:val="clear" w:color="auto" w:fill="FFFFFF"/>
        <w:spacing w:before="0" w:beforeAutospacing="0" w:after="0" w:afterAutospacing="0" w:line="600" w:lineRule="atLeast"/>
        <w:ind w:right="-313" w:rightChars="-149"/>
        <w:jc w:val="right"/>
        <w:rPr>
          <w:rFonts w:hint="default" w:eastAsia="宋体"/>
          <w:color w:val="333333"/>
          <w:spacing w:val="8"/>
          <w:sz w:val="29"/>
          <w:szCs w:val="29"/>
          <w:lang w:val="en-US" w:eastAsia="zh-CN"/>
        </w:rPr>
      </w:pPr>
      <w:r>
        <w:rPr>
          <w:rFonts w:hint="eastAsia"/>
          <w:color w:val="333333"/>
          <w:spacing w:val="8"/>
          <w:sz w:val="29"/>
          <w:szCs w:val="29"/>
          <w:lang w:val="en-US" w:eastAsia="zh-CN"/>
        </w:rPr>
        <w:t>南京市江北新区高新实验小学</w:t>
      </w:r>
    </w:p>
    <w:p>
      <w:pPr>
        <w:pStyle w:val="4"/>
        <w:shd w:val="clear" w:color="auto" w:fill="FFFFFF"/>
        <w:spacing w:before="0" w:beforeAutospacing="0" w:after="0" w:afterAutospacing="0" w:line="600" w:lineRule="atLeast"/>
        <w:jc w:val="left"/>
        <w:rPr>
          <w:rFonts w:hint="eastAsia" w:ascii="Microsoft YaHei UI" w:hAnsi="Microsoft YaHei UI" w:eastAsia="Microsoft YaHei UI"/>
          <w:color w:val="333333"/>
          <w:spacing w:val="8"/>
          <w:sz w:val="26"/>
          <w:szCs w:val="26"/>
        </w:rPr>
      </w:pPr>
      <w:r>
        <w:rPr>
          <w:rFonts w:hint="eastAsia"/>
          <w:color w:val="333333"/>
          <w:spacing w:val="8"/>
          <w:sz w:val="29"/>
          <w:szCs w:val="29"/>
          <w:lang w:val="en-US" w:eastAsia="zh-CN"/>
        </w:rPr>
        <w:t xml:space="preserve">   </w:t>
      </w:r>
      <w:r>
        <w:rPr>
          <w:rFonts w:hint="eastAsia"/>
          <w:color w:val="333333"/>
          <w:spacing w:val="8"/>
          <w:sz w:val="29"/>
          <w:szCs w:val="29"/>
        </w:rPr>
        <w:t>               </w:t>
      </w:r>
      <w:r>
        <w:rPr>
          <w:rFonts w:hint="eastAsia"/>
          <w:color w:val="333333"/>
          <w:spacing w:val="8"/>
          <w:sz w:val="29"/>
          <w:szCs w:val="29"/>
          <w:lang w:val="en-US" w:eastAsia="zh-CN"/>
        </w:rPr>
        <w:t xml:space="preserve">    </w:t>
      </w:r>
      <w:bookmarkStart w:id="0" w:name="_GoBack"/>
      <w:bookmarkEnd w:id="0"/>
    </w:p>
    <w:p>
      <w:pPr>
        <w:pStyle w:val="4"/>
        <w:shd w:val="clear" w:color="auto" w:fill="FFFFFF"/>
        <w:spacing w:before="0" w:beforeAutospacing="0" w:after="0" w:afterAutospacing="0" w:line="360" w:lineRule="auto"/>
        <w:ind w:firstLine="592" w:firstLineChars="200"/>
        <w:jc w:val="both"/>
        <w:rPr>
          <w:rFonts w:hint="eastAsia" w:asciiTheme="minorEastAsia" w:hAnsiTheme="minorEastAsia" w:eastAsiaTheme="minorEastAsia"/>
          <w:spacing w:val="8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YaHei UI">
    <w:altName w:val="宋体"/>
    <w:panose1 w:val="020B0503020204020204"/>
    <w:charset w:val="86"/>
    <w:family w:val="swiss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4C3"/>
    <w:rsid w:val="009537A1"/>
    <w:rsid w:val="00B004C3"/>
    <w:rsid w:val="00E81357"/>
    <w:rsid w:val="00FD46C7"/>
    <w:rsid w:val="48BD3899"/>
    <w:rsid w:val="69F83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3"/>
    <w:uiPriority w:val="99"/>
    <w:rPr>
      <w:sz w:val="18"/>
      <w:szCs w:val="18"/>
    </w:rPr>
  </w:style>
  <w:style w:type="character" w:customStyle="1" w:styleId="9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148</Words>
  <Characters>845</Characters>
  <Lines>7</Lines>
  <Paragraphs>1</Paragraphs>
  <TotalTime>27</TotalTime>
  <ScaleCrop>false</ScaleCrop>
  <LinksUpToDate>false</LinksUpToDate>
  <CharactersWithSpaces>992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2021-06-09T01:06:00Z</dcterms:created>
  <dc:creator>Microsoft 帐户</dc:creator>
  <cp:lastModifiedBy>xingkong9727</cp:lastModifiedBy>
  <dcterms:modified xsi:type="dcterms:W3CDTF">2021-09-18T15:31:22Z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AE378268366C4B85A2838C54E7D5E9A8</vt:lpwstr>
  </property>
</Properties>
</file>