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rPr>
          <w:rFonts w:ascii="宋体"/>
          <w:caps/>
          <w:sz w:val="44"/>
          <w:szCs w:val="44"/>
          <w:lang w:val="zh-CN"/>
        </w:rPr>
      </w:pPr>
      <w:r>
        <w:rPr>
          <w:rFonts w:hint="eastAsia" w:ascii="宋体"/>
          <w:caps/>
          <w:sz w:val="44"/>
          <w:szCs w:val="44"/>
          <w:lang w:val="zh-CN"/>
        </w:rPr>
        <w:t xml:space="preserve">                             </w:t>
      </w:r>
    </w:p>
    <w:p>
      <w:pPr>
        <w:autoSpaceDE w:val="0"/>
        <w:autoSpaceDN w:val="0"/>
        <w:adjustRightInd w:val="0"/>
        <w:rPr>
          <w:rFonts w:ascii="宋体"/>
          <w:caps/>
          <w:sz w:val="44"/>
          <w:szCs w:val="44"/>
          <w:lang w:val="zh-CN"/>
        </w:rPr>
      </w:pPr>
    </w:p>
    <w:p>
      <w:pPr>
        <w:autoSpaceDE w:val="0"/>
        <w:autoSpaceDN w:val="0"/>
        <w:adjustRightInd w:val="0"/>
        <w:jc w:val="center"/>
        <w:outlineLvl w:val="0"/>
        <w:rPr>
          <w:rFonts w:ascii="黑体" w:eastAsia="黑体"/>
          <w:sz w:val="100"/>
          <w:szCs w:val="100"/>
          <w:lang w:val="zh-CN"/>
        </w:rPr>
      </w:pPr>
      <w:r>
        <w:rPr>
          <w:rFonts w:hint="eastAsia" w:ascii="微软雅黑" w:hAnsi="微软雅黑" w:eastAsia="微软雅黑" w:cs="微软雅黑"/>
          <w:b w:val="0"/>
          <w:bCs w:val="0"/>
          <w:sz w:val="100"/>
          <w:szCs w:val="100"/>
          <w:lang w:val="zh-CN"/>
        </w:rPr>
        <w:t>招标文件</w:t>
      </w: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tbl>
      <w:tblPr>
        <w:tblStyle w:val="41"/>
        <w:tblpPr w:leftFromText="180" w:rightFromText="180" w:vertAnchor="text" w:horzAnchor="margin" w:tblpXSpec="right" w:tblpY="321"/>
        <w:tblW w:w="10330" w:type="dxa"/>
        <w:tblInd w:w="0" w:type="dxa"/>
        <w:tblLayout w:type="fixed"/>
        <w:tblCellMar>
          <w:top w:w="0" w:type="dxa"/>
          <w:left w:w="108" w:type="dxa"/>
          <w:bottom w:w="0" w:type="dxa"/>
          <w:right w:w="108" w:type="dxa"/>
        </w:tblCellMar>
      </w:tblPr>
      <w:tblGrid>
        <w:gridCol w:w="10330"/>
      </w:tblGrid>
      <w:tr>
        <w:tblPrEx>
          <w:tblCellMar>
            <w:top w:w="0" w:type="dxa"/>
            <w:left w:w="108" w:type="dxa"/>
            <w:bottom w:w="0" w:type="dxa"/>
            <w:right w:w="108" w:type="dxa"/>
          </w:tblCellMar>
        </w:tblPrEx>
        <w:trPr>
          <w:trHeight w:val="2190" w:hRule="atLeast"/>
        </w:trPr>
        <w:tc>
          <w:tcPr>
            <w:tcW w:w="10330" w:type="dxa"/>
            <w:tcBorders>
              <w:top w:val="nil"/>
              <w:left w:val="nil"/>
              <w:bottom w:val="nil"/>
              <w:right w:val="nil"/>
            </w:tcBorders>
            <w:noWrap w:val="0"/>
            <w:vAlign w:val="top"/>
          </w:tcPr>
          <w:p>
            <w:pPr>
              <w:tabs>
                <w:tab w:val="left" w:pos="6222"/>
              </w:tabs>
              <w:autoSpaceDE w:val="0"/>
              <w:autoSpaceDN w:val="0"/>
              <w:adjustRightInd w:val="0"/>
              <w:rPr>
                <w:rFonts w:ascii="黑体" w:eastAsia="黑体"/>
                <w:sz w:val="44"/>
                <w:szCs w:val="44"/>
                <w:lang w:val="zh-CN"/>
              </w:rPr>
            </w:pPr>
          </w:p>
          <w:p>
            <w:pPr>
              <w:tabs>
                <w:tab w:val="left" w:pos="6222"/>
              </w:tabs>
              <w:autoSpaceDE w:val="0"/>
              <w:autoSpaceDN w:val="0"/>
              <w:adjustRightInd w:val="0"/>
              <w:ind w:left="2200" w:hanging="2200" w:hangingChars="500"/>
              <w:jc w:val="center"/>
              <w:rPr>
                <w:rFonts w:ascii="黑体" w:eastAsia="黑体"/>
                <w:sz w:val="44"/>
                <w:szCs w:val="44"/>
                <w:lang w:val="zh-CN"/>
              </w:rPr>
            </w:pPr>
            <w:r>
              <w:rPr>
                <w:rFonts w:hint="eastAsia" w:ascii="黑体" w:eastAsia="黑体"/>
                <w:sz w:val="44"/>
                <w:szCs w:val="44"/>
                <w:lang w:val="zh-CN"/>
              </w:rPr>
              <w:t>项目名称：</w:t>
            </w:r>
            <w:bookmarkStart w:id="13" w:name="_GoBack"/>
            <w:bookmarkStart w:id="0" w:name="_Hlk498969567"/>
            <w:bookmarkStart w:id="1" w:name="_Hlk498968846"/>
            <w:r>
              <w:rPr>
                <w:rFonts w:hint="eastAsia" w:ascii="黑体" w:eastAsia="黑体"/>
                <w:sz w:val="44"/>
                <w:szCs w:val="44"/>
                <w:lang w:val="zh-CN"/>
              </w:rPr>
              <w:t>江北新区高新实验小学</w:t>
            </w:r>
            <w:r>
              <w:rPr>
                <w:rFonts w:hint="eastAsia" w:ascii="黑体" w:eastAsia="黑体"/>
                <w:sz w:val="44"/>
                <w:szCs w:val="32"/>
                <w:lang w:val="zh-CN"/>
              </w:rPr>
              <w:t>智慧校园</w:t>
            </w:r>
            <w:r>
              <w:rPr>
                <w:rFonts w:hint="eastAsia" w:ascii="黑体" w:eastAsia="黑体"/>
                <w:sz w:val="44"/>
                <w:szCs w:val="32"/>
                <w:lang w:val="zh-CN" w:eastAsia="zh-CN"/>
              </w:rPr>
              <w:t>管理平台</w:t>
            </w:r>
            <w:bookmarkEnd w:id="13"/>
            <w:bookmarkEnd w:id="0"/>
            <w:bookmarkEnd w:id="1"/>
          </w:p>
        </w:tc>
      </w:tr>
    </w:tbl>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44"/>
          <w:szCs w:val="44"/>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rPr>
          <w:rFonts w:ascii="黑体" w:eastAsia="黑体"/>
          <w:sz w:val="32"/>
          <w:szCs w:val="32"/>
          <w:lang w:val="zh-CN"/>
        </w:rPr>
      </w:pPr>
    </w:p>
    <w:p>
      <w:pPr>
        <w:autoSpaceDE w:val="0"/>
        <w:autoSpaceDN w:val="0"/>
        <w:adjustRightInd w:val="0"/>
        <w:jc w:val="center"/>
        <w:rPr>
          <w:rFonts w:ascii="黑体" w:eastAsia="黑体"/>
          <w:sz w:val="44"/>
          <w:szCs w:val="44"/>
          <w:lang w:val="zh-CN"/>
        </w:rPr>
      </w:pPr>
      <w:r>
        <w:rPr>
          <w:rFonts w:hint="eastAsia" w:ascii="黑体" w:eastAsia="黑体"/>
          <w:sz w:val="44"/>
          <w:szCs w:val="44"/>
          <w:lang w:val="zh-CN" w:eastAsia="zh-CN"/>
        </w:rPr>
        <w:t>南京市江北新区高新实验小学</w:t>
      </w:r>
      <w:r>
        <w:rPr>
          <w:rFonts w:hint="eastAsia" w:ascii="黑体" w:eastAsia="黑体"/>
          <w:sz w:val="44"/>
          <w:szCs w:val="44"/>
          <w:lang w:val="zh-CN"/>
        </w:rPr>
        <w:t xml:space="preserve">  </w:t>
      </w:r>
    </w:p>
    <w:p>
      <w:pPr>
        <w:autoSpaceDE w:val="0"/>
        <w:autoSpaceDN w:val="0"/>
        <w:adjustRightInd w:val="0"/>
        <w:jc w:val="center"/>
        <w:rPr>
          <w:rFonts w:ascii="黑体" w:eastAsia="黑体"/>
          <w:sz w:val="32"/>
          <w:szCs w:val="32"/>
          <w:lang w:val="zh-CN"/>
        </w:rPr>
      </w:pPr>
      <w:r>
        <w:rPr>
          <w:rFonts w:hint="eastAsia" w:ascii="黑体" w:eastAsia="黑体"/>
          <w:sz w:val="44"/>
          <w:szCs w:val="44"/>
          <w:lang w:val="zh-CN"/>
        </w:rPr>
        <w:t>二○二○年三月</w:t>
      </w:r>
    </w:p>
    <w:p>
      <w:pPr>
        <w:keepNext w:val="0"/>
        <w:keepLines w:val="0"/>
        <w:pageBreakBefore w:val="0"/>
        <w:widowControl w:val="0"/>
        <w:kinsoku/>
        <w:wordWrap/>
        <w:overflowPunct/>
        <w:topLinePunct w:val="0"/>
        <w:autoSpaceDE w:val="0"/>
        <w:autoSpaceDN w:val="0"/>
        <w:bidi w:val="0"/>
        <w:adjustRightInd w:val="0"/>
        <w:snapToGrid/>
        <w:spacing w:after="0" w:afterLines="100" w:line="500" w:lineRule="exact"/>
        <w:ind w:left="108" w:leftChars="0" w:right="0" w:rightChars="0" w:firstLine="318" w:firstLineChars="0"/>
        <w:jc w:val="center"/>
        <w:textAlignment w:val="auto"/>
        <w:outlineLvl w:val="0"/>
        <w:rPr>
          <w:rFonts w:hint="eastAsia" w:ascii="微软雅黑" w:hAnsi="微软雅黑" w:eastAsia="微软雅黑" w:cs="微软雅黑"/>
          <w:sz w:val="36"/>
          <w:szCs w:val="36"/>
          <w:lang w:val="zh-CN"/>
        </w:rPr>
        <w:sectPr>
          <w:headerReference r:id="rId3" w:type="first"/>
          <w:footerReference r:id="rId4" w:type="first"/>
          <w:pgSz w:w="12240" w:h="15840"/>
          <w:pgMar w:top="1418" w:right="1418" w:bottom="1418" w:left="1418" w:header="720" w:footer="720" w:gutter="0"/>
          <w:pgBorders w:offsetFrom="page">
            <w:top w:val="none" w:sz="0" w:space="0"/>
            <w:left w:val="none" w:sz="0" w:space="0"/>
            <w:bottom w:val="none" w:sz="0" w:space="0"/>
            <w:right w:val="none" w:sz="0" w:space="0"/>
          </w:pgBorders>
          <w:pgNumType w:fmt="decimal"/>
          <w:cols w:space="720" w:num="1"/>
          <w:titlePg/>
        </w:sectPr>
      </w:pPr>
    </w:p>
    <w:p>
      <w:pPr>
        <w:keepNext w:val="0"/>
        <w:keepLines w:val="0"/>
        <w:pageBreakBefore w:val="0"/>
        <w:widowControl w:val="0"/>
        <w:kinsoku/>
        <w:wordWrap/>
        <w:overflowPunct/>
        <w:topLinePunct w:val="0"/>
        <w:autoSpaceDE w:val="0"/>
        <w:autoSpaceDN w:val="0"/>
        <w:bidi w:val="0"/>
        <w:adjustRightInd w:val="0"/>
        <w:snapToGrid/>
        <w:spacing w:after="0" w:afterLines="100" w:line="500" w:lineRule="exact"/>
        <w:ind w:left="108" w:leftChars="0" w:right="0" w:rightChars="0" w:firstLine="318" w:firstLineChars="0"/>
        <w:jc w:val="center"/>
        <w:textAlignment w:val="auto"/>
        <w:outlineLvl w:val="0"/>
        <w:rPr>
          <w:rFonts w:hint="eastAsia" w:ascii="微软雅黑" w:hAnsi="微软雅黑" w:eastAsia="微软雅黑" w:cs="微软雅黑"/>
          <w:sz w:val="36"/>
          <w:szCs w:val="36"/>
          <w:lang w:val="zh-CN"/>
        </w:rPr>
      </w:pPr>
      <w:r>
        <w:rPr>
          <w:rFonts w:hint="eastAsia" w:ascii="微软雅黑" w:hAnsi="微软雅黑" w:eastAsia="微软雅黑" w:cs="微软雅黑"/>
          <w:sz w:val="36"/>
          <w:szCs w:val="36"/>
          <w:lang w:val="zh-CN"/>
        </w:rPr>
        <w:t>第一章  投标邀请</w:t>
      </w:r>
    </w:p>
    <w:p>
      <w:pPr>
        <w:keepNext w:val="0"/>
        <w:keepLines w:val="0"/>
        <w:pageBreakBefore w:val="0"/>
        <w:widowControl w:val="0"/>
        <w:kinsoku/>
        <w:wordWrap/>
        <w:overflowPunct/>
        <w:topLinePunct w:val="0"/>
        <w:autoSpaceDE w:val="0"/>
        <w:autoSpaceDN w:val="0"/>
        <w:bidi w:val="0"/>
        <w:adjustRightInd w:val="0"/>
        <w:snapToGrid/>
        <w:spacing w:after="0" w:afterLines="50" w:line="400" w:lineRule="exact"/>
        <w:ind w:left="0" w:leftChars="0" w:right="0" w:rightChars="0" w:firstLine="420" w:firstLineChars="0"/>
        <w:jc w:val="both"/>
        <w:textAlignment w:val="auto"/>
        <w:outlineLvl w:val="9"/>
        <w:rPr>
          <w:rFonts w:ascii="宋体"/>
          <w:szCs w:val="21"/>
          <w:lang w:val="zh-CN"/>
        </w:rPr>
      </w:pPr>
      <w:r>
        <w:rPr>
          <w:rFonts w:hint="eastAsia" w:ascii="宋体"/>
          <w:szCs w:val="21"/>
          <w:lang w:val="zh-CN"/>
        </w:rPr>
        <w:t>南京市江北新区高新实验小学（以下简称“采购人”）就江北新区高新实验小学智慧校园</w:t>
      </w:r>
      <w:r>
        <w:rPr>
          <w:rFonts w:hint="eastAsia" w:ascii="宋体"/>
          <w:szCs w:val="21"/>
          <w:lang w:val="en-US" w:eastAsia="zh-CN"/>
        </w:rPr>
        <w:t>管理平台项目</w:t>
      </w:r>
      <w:r>
        <w:rPr>
          <w:rFonts w:hint="eastAsia" w:ascii="宋体" w:hAnsi="宋体"/>
          <w:szCs w:val="21"/>
          <w:lang w:val="zh-CN"/>
        </w:rPr>
        <w:t>进行公开</w:t>
      </w:r>
      <w:r>
        <w:rPr>
          <w:rFonts w:hint="eastAsia" w:ascii="宋体"/>
          <w:szCs w:val="21"/>
          <w:lang w:val="zh-CN"/>
        </w:rPr>
        <w:t>招标，兹邀请符合资格条件的供应商投标。</w:t>
      </w:r>
    </w:p>
    <w:p>
      <w:pPr>
        <w:autoSpaceDE w:val="0"/>
        <w:autoSpaceDN w:val="0"/>
        <w:adjustRightInd w:val="0"/>
        <w:spacing w:line="400" w:lineRule="exact"/>
        <w:ind w:firstLine="422" w:firstLineChars="200"/>
        <w:rPr>
          <w:rFonts w:ascii="宋体" w:hAnsi="宋体"/>
          <w:szCs w:val="21"/>
        </w:rPr>
      </w:pPr>
      <w:r>
        <w:rPr>
          <w:rFonts w:hint="eastAsia" w:ascii="宋体"/>
          <w:b/>
          <w:szCs w:val="21"/>
          <w:lang w:val="zh-CN"/>
        </w:rPr>
        <w:t>一、项目内容：</w:t>
      </w:r>
      <w:r>
        <w:rPr>
          <w:rFonts w:hint="eastAsia" w:ascii="宋体" w:hAnsi="宋体" w:eastAsia="宋体" w:cs="宋体"/>
          <w:sz w:val="21"/>
          <w:szCs w:val="21"/>
          <w:lang w:val="zh-CN"/>
        </w:rPr>
        <w:t>江北新区高新实验小学</w:t>
      </w:r>
      <w:r>
        <w:rPr>
          <w:rFonts w:hint="eastAsia" w:ascii="宋体"/>
          <w:szCs w:val="21"/>
          <w:lang w:val="zh-CN"/>
        </w:rPr>
        <w:t>智慧校园</w:t>
      </w:r>
      <w:r>
        <w:rPr>
          <w:rFonts w:hint="eastAsia" w:ascii="宋体"/>
          <w:szCs w:val="21"/>
          <w:lang w:val="en-US" w:eastAsia="zh-CN"/>
        </w:rPr>
        <w:t>管理平台项目</w:t>
      </w:r>
      <w:r>
        <w:rPr>
          <w:rFonts w:hint="eastAsia" w:ascii="宋体"/>
          <w:szCs w:val="21"/>
          <w:lang w:val="zh-CN"/>
        </w:rPr>
        <w:t>。</w:t>
      </w:r>
    </w:p>
    <w:p>
      <w:pPr>
        <w:autoSpaceDE w:val="0"/>
        <w:autoSpaceDN w:val="0"/>
        <w:adjustRightInd w:val="0"/>
        <w:spacing w:line="400" w:lineRule="exact"/>
        <w:ind w:firstLine="422" w:firstLineChars="200"/>
        <w:rPr>
          <w:rFonts w:ascii="宋体"/>
          <w:b/>
          <w:szCs w:val="21"/>
          <w:lang w:val="zh-CN"/>
        </w:rPr>
      </w:pPr>
      <w:r>
        <w:rPr>
          <w:rFonts w:hint="eastAsia" w:ascii="宋体"/>
          <w:b/>
          <w:szCs w:val="21"/>
          <w:lang w:val="zh-CN"/>
        </w:rPr>
        <w:t>二</w:t>
      </w:r>
      <w:r>
        <w:rPr>
          <w:rFonts w:hint="eastAsia" w:ascii="宋体" w:hAnsi="宋体"/>
          <w:b/>
          <w:szCs w:val="21"/>
        </w:rPr>
        <w:t>、</w:t>
      </w:r>
      <w:r>
        <w:rPr>
          <w:rFonts w:hint="eastAsia" w:ascii="宋体"/>
          <w:b/>
          <w:szCs w:val="21"/>
          <w:lang w:val="zh-CN"/>
        </w:rPr>
        <w:t>供应商</w:t>
      </w:r>
      <w:r>
        <w:rPr>
          <w:rFonts w:hint="eastAsia"/>
          <w:b/>
        </w:rPr>
        <w:t>应</w:t>
      </w:r>
      <w:r>
        <w:rPr>
          <w:rFonts w:hint="eastAsia" w:ascii="宋体"/>
          <w:b/>
          <w:szCs w:val="21"/>
          <w:lang w:val="zh-CN"/>
        </w:rPr>
        <w:t>具备下列资格条件：</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具有独立承担民事责任的能力；</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2、</w:t>
      </w:r>
      <w:r>
        <w:rPr>
          <w:rFonts w:ascii="宋体" w:hAnsi="宋体"/>
          <w:szCs w:val="21"/>
        </w:rPr>
        <w:t>具有良好的商业信誉和健全的财务会计制度；</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3、</w:t>
      </w:r>
      <w:r>
        <w:rPr>
          <w:rFonts w:ascii="宋体" w:hAnsi="宋体"/>
          <w:szCs w:val="21"/>
        </w:rPr>
        <w:t>具有履行合同所必需的设备和专业技术能力；</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4、</w:t>
      </w:r>
      <w:r>
        <w:rPr>
          <w:rFonts w:ascii="宋体" w:hAnsi="宋体"/>
          <w:szCs w:val="21"/>
        </w:rPr>
        <w:t>有依法缴纳税收和社会保障资金的良好记录；</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rPr>
        <w:t>5、</w:t>
      </w:r>
      <w:r>
        <w:rPr>
          <w:rFonts w:ascii="宋体" w:hAnsi="宋体"/>
          <w:szCs w:val="21"/>
        </w:rPr>
        <w:t>三年内，在经营活动中没有</w:t>
      </w:r>
      <w:r>
        <w:rPr>
          <w:rFonts w:hint="eastAsia"/>
        </w:rPr>
        <w:t>安全管理事故和</w:t>
      </w:r>
      <w:r>
        <w:rPr>
          <w:rFonts w:ascii="宋体" w:hAnsi="宋体"/>
          <w:szCs w:val="21"/>
        </w:rPr>
        <w:t>重大违法记录；</w:t>
      </w:r>
    </w:p>
    <w:p>
      <w:pPr>
        <w:autoSpaceDE w:val="0"/>
        <w:autoSpaceDN w:val="0"/>
        <w:adjustRightInd w:val="0"/>
        <w:spacing w:line="400" w:lineRule="exact"/>
        <w:ind w:firstLine="420" w:firstLineChars="200"/>
        <w:rPr>
          <w:rFonts w:ascii="宋体"/>
          <w:szCs w:val="21"/>
          <w:lang w:val="zh-CN"/>
        </w:rPr>
      </w:pPr>
      <w:r>
        <w:rPr>
          <w:rFonts w:hint="eastAsia" w:ascii="宋体" w:hAnsi="宋体"/>
          <w:szCs w:val="21"/>
        </w:rPr>
        <w:t>6、</w:t>
      </w:r>
      <w:r>
        <w:rPr>
          <w:rFonts w:ascii="宋体" w:hAnsi="宋体"/>
          <w:szCs w:val="21"/>
        </w:rPr>
        <w:t>法</w:t>
      </w:r>
      <w:r>
        <w:rPr>
          <w:szCs w:val="21"/>
        </w:rPr>
        <w:t>律、行政法规规定的其他条件。</w:t>
      </w:r>
    </w:p>
    <w:p>
      <w:pPr>
        <w:widowControl/>
        <w:spacing w:line="400" w:lineRule="exact"/>
        <w:ind w:firstLine="422" w:firstLineChars="200"/>
        <w:jc w:val="left"/>
        <w:rPr>
          <w:rFonts w:ascii="宋体" w:hAnsi="宋体" w:cs="宋体"/>
          <w:b/>
          <w:kern w:val="0"/>
          <w:szCs w:val="21"/>
        </w:rPr>
      </w:pPr>
      <w:r>
        <w:rPr>
          <w:rFonts w:hint="eastAsia" w:ascii="宋体" w:hAnsi="宋体" w:cs="宋体"/>
          <w:b/>
          <w:kern w:val="0"/>
          <w:szCs w:val="21"/>
        </w:rPr>
        <w:t>三、采购人根据采购项目的特殊要求规定的特定条件，并提供相关证明文件。</w:t>
      </w:r>
    </w:p>
    <w:p>
      <w:pPr>
        <w:spacing w:line="400" w:lineRule="exact"/>
        <w:ind w:firstLine="422" w:firstLineChars="200"/>
        <w:rPr>
          <w:rFonts w:hint="eastAsia" w:ascii="宋体" w:hAnsi="宋体" w:eastAsia="宋体"/>
          <w:b/>
          <w:color w:val="FF0000"/>
          <w:szCs w:val="21"/>
          <w:lang w:eastAsia="zh-CN"/>
        </w:rPr>
      </w:pPr>
      <w:r>
        <w:rPr>
          <w:rFonts w:hint="eastAsia" w:ascii="宋体" w:hAnsi="宋体"/>
          <w:b/>
          <w:szCs w:val="21"/>
          <w:lang w:val="zh-CN"/>
        </w:rPr>
        <w:t>四</w:t>
      </w:r>
      <w:r>
        <w:rPr>
          <w:rFonts w:hint="eastAsia" w:ascii="宋体"/>
          <w:b/>
          <w:szCs w:val="21"/>
          <w:lang w:val="zh-CN"/>
        </w:rPr>
        <w:t>、</w:t>
      </w:r>
      <w:r>
        <w:rPr>
          <w:rFonts w:hint="eastAsia" w:ascii="宋体" w:hAnsi="宋体"/>
          <w:b/>
          <w:szCs w:val="21"/>
          <w:lang w:val="zh-CN"/>
        </w:rPr>
        <w:t>投标文件份数：</w:t>
      </w:r>
      <w:r>
        <w:rPr>
          <w:rFonts w:hint="eastAsia" w:ascii="宋体" w:hAnsi="宋体"/>
          <w:szCs w:val="21"/>
          <w:lang w:val="zh-CN"/>
        </w:rPr>
        <w:t>一式贰份（壹份正本、壹份副本），每份投标文件须清楚标明“正本”或“副本”字样。一旦正本和副本不符，以正本为准。</w:t>
      </w:r>
      <w:r>
        <w:rPr>
          <w:rFonts w:hint="eastAsia" w:ascii="宋体" w:hAnsi="宋体"/>
          <w:color w:val="FF0000"/>
          <w:szCs w:val="21"/>
          <w:lang w:val="en-US" w:eastAsia="zh-CN"/>
        </w:rPr>
        <w:t xml:space="preserve"> </w:t>
      </w:r>
    </w:p>
    <w:p>
      <w:pPr>
        <w:spacing w:line="400" w:lineRule="exact"/>
        <w:ind w:firstLine="422" w:firstLineChars="200"/>
        <w:rPr>
          <w:rFonts w:hint="eastAsia" w:ascii="宋体" w:hAnsi="宋体"/>
          <w:szCs w:val="21"/>
        </w:rPr>
      </w:pPr>
      <w:r>
        <w:rPr>
          <w:rFonts w:hint="eastAsia" w:ascii="宋体" w:hAnsi="宋体"/>
          <w:b/>
          <w:szCs w:val="21"/>
        </w:rPr>
        <w:t>五、报名材料（现场考察）：</w:t>
      </w:r>
      <w:r>
        <w:rPr>
          <w:rFonts w:hint="eastAsia" w:ascii="宋体" w:hAnsi="宋体"/>
          <w:szCs w:val="21"/>
        </w:rPr>
        <w:t>加盖公章的营业执照、资质证书复印件。报名以签到登记为准，本次招标只接受参加报名登记的供应商参加投标。</w:t>
      </w:r>
    </w:p>
    <w:p>
      <w:pPr>
        <w:spacing w:line="400" w:lineRule="exact"/>
        <w:ind w:firstLine="422" w:firstLineChars="200"/>
        <w:rPr>
          <w:rFonts w:hint="default" w:ascii="宋体" w:hAnsi="宋体" w:eastAsia="宋体"/>
          <w:b/>
          <w:color w:val="000000"/>
          <w:szCs w:val="21"/>
          <w:lang w:val="en-US" w:eastAsia="zh-CN"/>
        </w:rPr>
      </w:pPr>
      <w:r>
        <w:rPr>
          <w:rFonts w:hint="eastAsia" w:ascii="宋体" w:hAnsi="宋体"/>
          <w:b/>
          <w:szCs w:val="21"/>
        </w:rPr>
        <w:t>六、报名时间：</w:t>
      </w:r>
      <w:r>
        <w:rPr>
          <w:rFonts w:hint="eastAsia" w:ascii="宋体" w:hAnsi="宋体"/>
          <w:color w:val="000000"/>
          <w:szCs w:val="21"/>
          <w:lang w:val="en-US" w:eastAsia="zh-CN"/>
        </w:rPr>
        <w:t xml:space="preserve"> 2020年4月1日--4月3日</w:t>
      </w:r>
    </w:p>
    <w:p>
      <w:pPr>
        <w:spacing w:line="400" w:lineRule="exact"/>
        <w:ind w:firstLine="422" w:firstLineChars="200"/>
        <w:rPr>
          <w:rFonts w:hint="default" w:ascii="宋体" w:hAnsi="宋体" w:eastAsia="宋体"/>
          <w:szCs w:val="21"/>
          <w:lang w:val="en-US" w:eastAsia="zh-CN"/>
        </w:rPr>
      </w:pPr>
      <w:r>
        <w:rPr>
          <w:rFonts w:hint="eastAsia" w:ascii="宋体" w:hAnsi="宋体"/>
          <w:b/>
          <w:color w:val="000000"/>
          <w:szCs w:val="21"/>
        </w:rPr>
        <w:t>七、</w:t>
      </w:r>
      <w:r>
        <w:rPr>
          <w:rFonts w:hint="eastAsia" w:ascii="宋体" w:hAnsi="宋体"/>
          <w:b/>
          <w:color w:val="000000"/>
          <w:szCs w:val="21"/>
          <w:lang w:val="zh-CN"/>
        </w:rPr>
        <w:t>开标时间：</w:t>
      </w:r>
      <w:r>
        <w:rPr>
          <w:rFonts w:hint="eastAsia" w:ascii="宋体" w:hAnsi="宋体"/>
          <w:color w:val="000000"/>
          <w:szCs w:val="21"/>
          <w:lang w:val="en-US" w:eastAsia="zh-CN"/>
        </w:rPr>
        <w:t xml:space="preserve"> 2020年4月7日 </w:t>
      </w:r>
    </w:p>
    <w:p>
      <w:pPr>
        <w:autoSpaceDE w:val="0"/>
        <w:autoSpaceDN w:val="0"/>
        <w:adjustRightInd w:val="0"/>
        <w:spacing w:line="400" w:lineRule="exact"/>
        <w:ind w:firstLine="422" w:firstLineChars="200"/>
        <w:rPr>
          <w:rFonts w:hint="eastAsia" w:ascii="宋体" w:hAnsi="宋体" w:eastAsia="宋体"/>
          <w:szCs w:val="21"/>
          <w:lang w:val="zh-CN" w:eastAsia="zh-CN"/>
        </w:rPr>
      </w:pPr>
      <w:r>
        <w:rPr>
          <w:rFonts w:hint="eastAsia" w:ascii="宋体" w:hAnsi="宋体"/>
          <w:b/>
          <w:szCs w:val="21"/>
          <w:lang w:val="zh-CN"/>
        </w:rPr>
        <w:t>八、投标地点及开标地点：</w:t>
      </w:r>
      <w:r>
        <w:rPr>
          <w:rFonts w:hint="eastAsia" w:ascii="宋体" w:hAnsi="宋体"/>
          <w:b w:val="0"/>
          <w:bCs/>
          <w:szCs w:val="21"/>
          <w:lang w:val="zh-CN"/>
        </w:rPr>
        <w:t>南京市江北新区高新实验小学</w:t>
      </w:r>
      <w:r>
        <w:rPr>
          <w:rFonts w:hint="eastAsia" w:ascii="宋体" w:hAnsi="宋体"/>
          <w:b w:val="0"/>
          <w:bCs/>
          <w:szCs w:val="21"/>
          <w:lang w:val="en-US" w:eastAsia="zh-CN"/>
        </w:rPr>
        <w:t>4楼会议室。</w:t>
      </w:r>
      <w:r>
        <w:rPr>
          <w:rFonts w:hint="eastAsia" w:ascii="宋体"/>
          <w:szCs w:val="21"/>
          <w:lang w:val="en-US" w:eastAsia="zh-CN"/>
        </w:rPr>
        <w:t xml:space="preserve"> </w:t>
      </w:r>
      <w:r>
        <w:rPr>
          <w:rFonts w:hint="eastAsia" w:ascii="宋体" w:hAnsi="宋体"/>
          <w:szCs w:val="21"/>
          <w:lang w:val="en-US" w:eastAsia="zh-CN"/>
        </w:rPr>
        <w:t xml:space="preserve"> </w:t>
      </w:r>
    </w:p>
    <w:p>
      <w:pPr>
        <w:autoSpaceDE w:val="0"/>
        <w:autoSpaceDN w:val="0"/>
        <w:adjustRightInd w:val="0"/>
        <w:spacing w:line="400" w:lineRule="exact"/>
        <w:ind w:firstLine="420"/>
        <w:rPr>
          <w:rFonts w:ascii="宋体" w:hAnsi="宋体"/>
          <w:b/>
          <w:szCs w:val="21"/>
          <w:lang w:val="zh-CN"/>
        </w:rPr>
      </w:pPr>
      <w:r>
        <w:rPr>
          <w:rFonts w:hint="eastAsia" w:ascii="宋体" w:hAnsi="宋体"/>
          <w:b/>
          <w:szCs w:val="21"/>
          <w:lang w:val="zh-CN"/>
        </w:rPr>
        <w:t>九、采购单位联系方式：</w:t>
      </w:r>
    </w:p>
    <w:p>
      <w:pPr>
        <w:autoSpaceDE w:val="0"/>
        <w:autoSpaceDN w:val="0"/>
        <w:adjustRightInd w:val="0"/>
        <w:spacing w:line="400" w:lineRule="exact"/>
        <w:ind w:firstLine="420"/>
        <w:rPr>
          <w:rFonts w:hint="eastAsia" w:ascii="宋体" w:hAnsi="宋体" w:eastAsia="宋体" w:cs="Arial"/>
          <w:szCs w:val="21"/>
          <w:lang w:eastAsia="zh-CN"/>
        </w:rPr>
      </w:pPr>
      <w:r>
        <w:rPr>
          <w:rFonts w:hint="eastAsia" w:ascii="宋体" w:hAnsi="宋体"/>
          <w:szCs w:val="21"/>
          <w:lang w:val="zh-CN"/>
        </w:rPr>
        <w:t>1、联系人：</w:t>
      </w:r>
      <w:r>
        <w:rPr>
          <w:rFonts w:hint="eastAsia" w:ascii="宋体" w:hAnsi="宋体"/>
          <w:szCs w:val="21"/>
          <w:lang w:val="en-US" w:eastAsia="zh-CN"/>
        </w:rPr>
        <w:t xml:space="preserve"> 徐静</w:t>
      </w:r>
    </w:p>
    <w:p>
      <w:pPr>
        <w:spacing w:line="400" w:lineRule="exact"/>
        <w:ind w:firstLine="420" w:firstLineChars="200"/>
        <w:rPr>
          <w:rFonts w:hint="eastAsia" w:ascii="宋体" w:hAnsi="宋体" w:eastAsia="宋体"/>
          <w:szCs w:val="21"/>
          <w:lang w:val="zh-CN" w:eastAsia="zh-CN"/>
        </w:rPr>
      </w:pPr>
      <w:r>
        <w:rPr>
          <w:rFonts w:hint="eastAsia" w:ascii="宋体" w:hAnsi="宋体"/>
          <w:szCs w:val="21"/>
          <w:lang w:val="zh-CN"/>
        </w:rPr>
        <w:t>2、联系电话：</w:t>
      </w:r>
      <w:r>
        <w:rPr>
          <w:rFonts w:hint="eastAsia" w:ascii="宋体" w:hAnsi="宋体"/>
          <w:szCs w:val="21"/>
          <w:lang w:val="en-US" w:eastAsia="zh-CN"/>
        </w:rPr>
        <w:t>13601454878</w:t>
      </w:r>
      <w:r>
        <w:rPr>
          <w:rFonts w:hint="eastAsia" w:ascii="Tahoma" w:hAnsi="Tahoma" w:cs="Tahoma"/>
          <w:color w:val="000000"/>
          <w:szCs w:val="21"/>
          <w:lang w:val="en-US" w:eastAsia="zh-CN"/>
        </w:rPr>
        <w:t xml:space="preserve"> </w:t>
      </w:r>
    </w:p>
    <w:p>
      <w:pPr>
        <w:autoSpaceDE w:val="0"/>
        <w:autoSpaceDN w:val="0"/>
        <w:adjustRightInd w:val="0"/>
        <w:spacing w:line="400" w:lineRule="exact"/>
        <w:ind w:firstLine="420" w:firstLineChars="200"/>
        <w:rPr>
          <w:rFonts w:hint="eastAsia" w:ascii="Verdana" w:hAnsi="Verdana"/>
          <w:szCs w:val="21"/>
        </w:rPr>
      </w:pPr>
      <w:r>
        <w:rPr>
          <w:rFonts w:hint="eastAsia" w:ascii="宋体"/>
          <w:szCs w:val="21"/>
          <w:lang w:val="en-US" w:eastAsia="zh-CN"/>
        </w:rPr>
        <w:t>3</w:t>
      </w:r>
      <w:r>
        <w:rPr>
          <w:rFonts w:hint="eastAsia" w:ascii="宋体"/>
          <w:szCs w:val="21"/>
          <w:lang w:val="zh-CN"/>
        </w:rPr>
        <w:t>、办公室地址：南京市江北新区高新实验小学</w:t>
      </w:r>
      <w:r>
        <w:rPr>
          <w:rFonts w:hint="eastAsia" w:ascii="宋体"/>
          <w:szCs w:val="21"/>
          <w:lang w:val="en-US" w:eastAsia="zh-CN"/>
        </w:rPr>
        <w:t>3楼会议室</w:t>
      </w:r>
    </w:p>
    <w:p>
      <w:pPr>
        <w:autoSpaceDE w:val="0"/>
        <w:autoSpaceDN w:val="0"/>
        <w:adjustRightInd w:val="0"/>
        <w:spacing w:line="400" w:lineRule="exact"/>
        <w:ind w:firstLine="420" w:firstLineChars="200"/>
        <w:rPr>
          <w:rFonts w:hint="eastAsia" w:ascii="Verdana" w:hAnsi="Verdana"/>
          <w:szCs w:val="21"/>
        </w:rPr>
      </w:pPr>
    </w:p>
    <w:p>
      <w:pPr>
        <w:keepNext w:val="0"/>
        <w:keepLines w:val="0"/>
        <w:pageBreakBefore w:val="0"/>
        <w:widowControl w:val="0"/>
        <w:kinsoku/>
        <w:wordWrap/>
        <w:overflowPunct/>
        <w:topLinePunct w:val="0"/>
        <w:autoSpaceDE w:val="0"/>
        <w:autoSpaceDN w:val="0"/>
        <w:bidi w:val="0"/>
        <w:adjustRightInd w:val="0"/>
        <w:snapToGrid/>
        <w:spacing w:after="0" w:afterLines="100" w:line="500" w:lineRule="exact"/>
        <w:ind w:left="108" w:leftChars="0" w:right="0" w:rightChars="0" w:firstLine="318" w:firstLineChars="0"/>
        <w:jc w:val="center"/>
        <w:textAlignment w:val="auto"/>
        <w:outlineLvl w:val="0"/>
        <w:rPr>
          <w:rFonts w:ascii="黑体" w:eastAsia="黑体"/>
          <w:sz w:val="36"/>
          <w:szCs w:val="36"/>
          <w:lang w:val="zh-CN"/>
        </w:rPr>
      </w:pPr>
      <w:r>
        <w:rPr>
          <w:rFonts w:hint="eastAsia" w:ascii="黑体" w:eastAsia="黑体"/>
          <w:sz w:val="36"/>
          <w:szCs w:val="36"/>
          <w:lang w:val="zh-CN"/>
        </w:rPr>
        <w:br w:type="page"/>
      </w:r>
      <w:r>
        <w:rPr>
          <w:rFonts w:hint="eastAsia" w:ascii="微软雅黑" w:hAnsi="微软雅黑" w:eastAsia="微软雅黑" w:cs="微软雅黑"/>
          <w:sz w:val="36"/>
          <w:szCs w:val="36"/>
          <w:lang w:val="zh-CN"/>
        </w:rPr>
        <w:t>第二章  投标人须知</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一、名词解释</w:t>
      </w:r>
    </w:p>
    <w:p>
      <w:pPr>
        <w:autoSpaceDE w:val="0"/>
        <w:autoSpaceDN w:val="0"/>
        <w:adjustRightInd w:val="0"/>
        <w:spacing w:line="400" w:lineRule="exact"/>
        <w:ind w:firstLine="420"/>
        <w:rPr>
          <w:rFonts w:ascii="宋体"/>
          <w:szCs w:val="21"/>
          <w:lang w:val="zh-CN"/>
        </w:rPr>
      </w:pPr>
      <w:r>
        <w:rPr>
          <w:rFonts w:hint="eastAsia" w:ascii="宋体"/>
          <w:szCs w:val="21"/>
          <w:lang w:val="zh-CN"/>
        </w:rPr>
        <w:t>1、“供应商”</w:t>
      </w:r>
      <w:r>
        <w:rPr>
          <w:rFonts w:hint="eastAsia"/>
        </w:rPr>
        <w:t>是指参加投标竞争，并符合招标文件规定资格条件的法人、其他组织或者自然人。</w:t>
      </w:r>
    </w:p>
    <w:p>
      <w:pPr>
        <w:autoSpaceDE w:val="0"/>
        <w:autoSpaceDN w:val="0"/>
        <w:adjustRightInd w:val="0"/>
        <w:spacing w:line="400" w:lineRule="exact"/>
        <w:ind w:firstLine="420"/>
        <w:rPr>
          <w:rFonts w:ascii="宋体"/>
          <w:szCs w:val="21"/>
          <w:lang w:val="zh-CN"/>
        </w:rPr>
      </w:pPr>
      <w:r>
        <w:rPr>
          <w:rFonts w:hint="eastAsia" w:ascii="宋体"/>
          <w:szCs w:val="21"/>
          <w:lang w:val="zh-CN"/>
        </w:rPr>
        <w:t>2、“服务”指本招标文件中所述招标项目相关服务。</w:t>
      </w:r>
    </w:p>
    <w:p>
      <w:pPr>
        <w:autoSpaceDE w:val="0"/>
        <w:autoSpaceDN w:val="0"/>
        <w:adjustRightInd w:val="0"/>
        <w:spacing w:line="400" w:lineRule="exact"/>
        <w:ind w:firstLine="420"/>
        <w:rPr>
          <w:rFonts w:ascii="宋体"/>
          <w:szCs w:val="21"/>
          <w:lang w:val="zh-CN"/>
        </w:rPr>
      </w:pPr>
      <w:r>
        <w:rPr>
          <w:rFonts w:hint="eastAsia" w:ascii="宋体"/>
          <w:szCs w:val="21"/>
          <w:lang w:val="zh-CN"/>
        </w:rPr>
        <w:t>3、“用户或使用单位”是指使用服务的单位。</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二、招标文件</w:t>
      </w:r>
    </w:p>
    <w:p>
      <w:pPr>
        <w:spacing w:line="400" w:lineRule="exact"/>
        <w:ind w:firstLine="413" w:firstLineChars="196"/>
        <w:rPr>
          <w:rFonts w:ascii="宋体" w:hAnsi="宋体"/>
          <w:b/>
        </w:rPr>
      </w:pPr>
      <w:r>
        <w:rPr>
          <w:rFonts w:hint="eastAsia" w:ascii="宋体" w:hAnsi="宋体"/>
          <w:b/>
        </w:rPr>
        <w:t>4、招标文件构成</w:t>
      </w:r>
    </w:p>
    <w:p>
      <w:pPr>
        <w:autoSpaceDE w:val="0"/>
        <w:autoSpaceDN w:val="0"/>
        <w:adjustRightInd w:val="0"/>
        <w:spacing w:line="400" w:lineRule="exact"/>
        <w:ind w:firstLine="420"/>
        <w:rPr>
          <w:szCs w:val="21"/>
        </w:rPr>
      </w:pPr>
      <w:r>
        <w:rPr>
          <w:rFonts w:hint="eastAsia" w:ascii="宋体"/>
          <w:szCs w:val="21"/>
          <w:lang w:val="zh-CN"/>
        </w:rPr>
        <w:t>投标邀请、投标人须知、投标人应当提交的资格和资信证明文件、投标报价要求、投标文件编制要求、招标项目的技术标准、要求和数量、</w:t>
      </w:r>
      <w:r>
        <w:rPr>
          <w:rFonts w:hint="eastAsia"/>
        </w:rPr>
        <w:t>合同主要条款及合同签订方式</w:t>
      </w:r>
      <w:r>
        <w:rPr>
          <w:rFonts w:hint="eastAsia" w:ascii="宋体"/>
          <w:szCs w:val="21"/>
          <w:lang w:val="zh-CN"/>
        </w:rPr>
        <w:t>、提供服务的时间、付款条件、评标方法、评标标准、无效投标和废标条款、附件等。</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5、招标文件的澄清、修改</w:t>
      </w:r>
    </w:p>
    <w:p>
      <w:pPr>
        <w:autoSpaceDE w:val="0"/>
        <w:autoSpaceDN w:val="0"/>
        <w:adjustRightInd w:val="0"/>
        <w:spacing w:line="400" w:lineRule="exact"/>
        <w:ind w:firstLine="420"/>
        <w:rPr>
          <w:rFonts w:ascii="宋体"/>
          <w:szCs w:val="21"/>
          <w:lang w:val="zh-CN"/>
        </w:rPr>
      </w:pPr>
      <w:r>
        <w:rPr>
          <w:rFonts w:hint="eastAsia" w:ascii="宋体"/>
          <w:szCs w:val="21"/>
          <w:lang w:val="zh-CN"/>
        </w:rPr>
        <w:t>5</w:t>
      </w:r>
      <w:r>
        <w:rPr>
          <w:rFonts w:ascii="宋体"/>
          <w:szCs w:val="21"/>
          <w:lang w:val="zh-CN"/>
        </w:rPr>
        <w:t>.1</w:t>
      </w:r>
      <w:r>
        <w:rPr>
          <w:rFonts w:hint="eastAsia" w:ascii="宋体"/>
          <w:szCs w:val="21"/>
          <w:lang w:val="zh-CN"/>
        </w:rPr>
        <w:t xml:space="preserve"> 采购人对已发出的招标文件进行必要澄清或者修改的，将在招标文件要求提交投标文件截止时间</w:t>
      </w:r>
      <w:r>
        <w:rPr>
          <w:rFonts w:hint="eastAsia" w:ascii="宋体"/>
          <w:bCs/>
          <w:iCs/>
          <w:szCs w:val="21"/>
          <w:lang w:val="zh-CN"/>
        </w:rPr>
        <w:t>十五日</w:t>
      </w:r>
      <w:r>
        <w:rPr>
          <w:rFonts w:hint="eastAsia" w:ascii="宋体"/>
          <w:szCs w:val="21"/>
          <w:lang w:val="zh-CN"/>
        </w:rPr>
        <w:t>前，在原招标公告媒体发布更正公告，该澄清或者修改的内容为招标文件的组成部分。</w:t>
      </w:r>
    </w:p>
    <w:p>
      <w:pPr>
        <w:autoSpaceDE w:val="0"/>
        <w:autoSpaceDN w:val="0"/>
        <w:adjustRightInd w:val="0"/>
        <w:spacing w:line="400" w:lineRule="exact"/>
        <w:ind w:firstLine="420"/>
      </w:pPr>
      <w:r>
        <w:rPr>
          <w:rFonts w:hint="eastAsia" w:ascii="宋体"/>
          <w:szCs w:val="21"/>
          <w:lang w:val="zh-CN"/>
        </w:rPr>
        <w:t>5</w:t>
      </w:r>
      <w:r>
        <w:rPr>
          <w:rFonts w:ascii="宋体"/>
          <w:szCs w:val="21"/>
          <w:lang w:val="zh-CN"/>
        </w:rPr>
        <w:t>.</w:t>
      </w:r>
      <w:r>
        <w:rPr>
          <w:rFonts w:hint="eastAsia" w:ascii="宋体"/>
          <w:szCs w:val="21"/>
          <w:lang w:val="zh-CN"/>
        </w:rPr>
        <w:t>2 采购人在招标文件要求提交投标文件截止时间</w:t>
      </w:r>
      <w:r>
        <w:rPr>
          <w:rFonts w:hint="eastAsia" w:ascii="宋体"/>
          <w:bCs/>
          <w:iCs/>
          <w:szCs w:val="21"/>
          <w:lang w:val="zh-CN"/>
        </w:rPr>
        <w:t>三日</w:t>
      </w:r>
      <w:r>
        <w:rPr>
          <w:rFonts w:hint="eastAsia" w:ascii="宋体"/>
          <w:szCs w:val="21"/>
          <w:lang w:val="zh-CN"/>
        </w:rPr>
        <w:t>前，有权决定延长投标截止时间和开标时间，并</w:t>
      </w:r>
      <w:r>
        <w:rPr>
          <w:rFonts w:hint="eastAsia"/>
        </w:rPr>
        <w:t>在原采购信息发布媒体上发布变更公告。</w:t>
      </w:r>
    </w:p>
    <w:p>
      <w:pPr>
        <w:autoSpaceDE w:val="0"/>
        <w:autoSpaceDN w:val="0"/>
        <w:adjustRightInd w:val="0"/>
        <w:spacing w:line="400" w:lineRule="exact"/>
        <w:ind w:firstLine="420"/>
        <w:rPr>
          <w:rFonts w:ascii="宋体" w:hAnsi="宋体"/>
          <w:szCs w:val="21"/>
          <w:lang w:val="zh-CN"/>
        </w:rPr>
      </w:pPr>
      <w:r>
        <w:rPr>
          <w:rFonts w:hint="eastAsia" w:ascii="宋体"/>
          <w:szCs w:val="21"/>
          <w:lang w:val="zh-CN"/>
        </w:rPr>
        <w:t>5</w:t>
      </w:r>
      <w:r>
        <w:rPr>
          <w:rFonts w:ascii="宋体"/>
          <w:szCs w:val="21"/>
          <w:lang w:val="zh-CN"/>
        </w:rPr>
        <w:t>.</w:t>
      </w:r>
      <w:r>
        <w:rPr>
          <w:rFonts w:hint="eastAsia" w:ascii="宋体"/>
          <w:szCs w:val="21"/>
          <w:lang w:val="zh-CN"/>
        </w:rPr>
        <w:t xml:space="preserve">3 </w:t>
      </w:r>
      <w:r>
        <w:rPr>
          <w:rFonts w:hint="eastAsia" w:ascii="宋体" w:hAnsi="宋体"/>
          <w:szCs w:val="21"/>
          <w:lang w:val="zh-CN"/>
        </w:rPr>
        <w:t>投标人应在投标截止时间前在采购人校园网上关注本招标项目原公告中有无变更公告。</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三、投标</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6、投标文件的语言、计量单位、货币和编制</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.1</w:t>
      </w:r>
      <w:r>
        <w:rPr>
          <w:rFonts w:hint="eastAsia" w:ascii="宋体"/>
          <w:szCs w:val="21"/>
          <w:lang w:val="zh-CN"/>
        </w:rPr>
        <w:t xml:space="preserve"> 投标人提交的投标文件、技术文件和资料，包括图纸中的说明，以及投标人与采购人就有关投标的所有来往函电均应使用中文。投标文件中若有英文或其他语言文字的资料，应提供相应的中文翻译资料。对不同文本投标文件的解释发生异议的，以中文文本为准。</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.2</w:t>
      </w:r>
      <w:r>
        <w:rPr>
          <w:rFonts w:hint="eastAsia" w:ascii="宋体"/>
          <w:szCs w:val="21"/>
          <w:lang w:val="zh-CN"/>
        </w:rPr>
        <w:t xml:space="preserve"> 投标人所使用的计量单位应为国家法定计量单位。</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.3</w:t>
      </w:r>
      <w:r>
        <w:rPr>
          <w:rFonts w:hint="eastAsia" w:ascii="宋体"/>
          <w:szCs w:val="21"/>
          <w:lang w:val="zh-CN"/>
        </w:rPr>
        <w:t xml:space="preserve"> 投标人应用人民币报价，报价单位为“元”。</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.4</w:t>
      </w:r>
      <w:r>
        <w:rPr>
          <w:rFonts w:hint="eastAsia" w:ascii="宋体"/>
          <w:szCs w:val="21"/>
          <w:lang w:val="zh-CN"/>
        </w:rPr>
        <w:t xml:space="preserve"> 投标文件应字迹清楚、内容齐全、不得涂改。如有修改，修改处须有投标人公章或投标专用章和法定代表人或其授权的投标人代表签字。</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.5</w:t>
      </w:r>
      <w:r>
        <w:rPr>
          <w:rFonts w:hint="eastAsia" w:ascii="宋体"/>
          <w:szCs w:val="21"/>
          <w:lang w:val="zh-CN"/>
        </w:rPr>
        <w:t xml:space="preserve"> 投标文件应按照招标文件规定的顺序，统一用</w:t>
      </w:r>
      <w:r>
        <w:rPr>
          <w:rFonts w:ascii="宋体"/>
          <w:szCs w:val="21"/>
          <w:lang w:val="zh-CN"/>
        </w:rPr>
        <w:t>A4</w:t>
      </w:r>
      <w:r>
        <w:rPr>
          <w:rFonts w:hint="eastAsia" w:ascii="宋体"/>
          <w:szCs w:val="21"/>
          <w:lang w:val="zh-CN"/>
        </w:rPr>
        <w:t>规格幅面打印、装订成册并编制目录，由于编排混乱导致投标文件被误读或查找不到，责任由投标人承担。</w:t>
      </w:r>
    </w:p>
    <w:p>
      <w:pPr>
        <w:autoSpaceDE w:val="0"/>
        <w:autoSpaceDN w:val="0"/>
        <w:adjustRightInd w:val="0"/>
        <w:spacing w:line="400" w:lineRule="exact"/>
        <w:ind w:firstLine="420"/>
        <w:rPr>
          <w:rFonts w:ascii="宋体"/>
          <w:szCs w:val="21"/>
          <w:lang w:val="zh-CN"/>
        </w:rPr>
      </w:pPr>
      <w:r>
        <w:rPr>
          <w:rFonts w:hint="eastAsia" w:ascii="宋体"/>
          <w:szCs w:val="21"/>
          <w:lang w:val="zh-CN"/>
        </w:rPr>
        <w:t>6</w:t>
      </w:r>
      <w:r>
        <w:rPr>
          <w:rFonts w:ascii="宋体"/>
          <w:szCs w:val="21"/>
          <w:lang w:val="zh-CN"/>
        </w:rPr>
        <w:t>.6</w:t>
      </w:r>
      <w:r>
        <w:rPr>
          <w:rFonts w:hint="eastAsia" w:ascii="宋体"/>
          <w:szCs w:val="21"/>
          <w:lang w:val="zh-CN"/>
        </w:rPr>
        <w:t xml:space="preserve"> 投标人应在投标文件中写清相应的项目名称、投标人全称、地址、电话、传真等。</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7、投标费用</w:t>
      </w:r>
    </w:p>
    <w:p>
      <w:pPr>
        <w:autoSpaceDE w:val="0"/>
        <w:autoSpaceDN w:val="0"/>
        <w:adjustRightInd w:val="0"/>
        <w:spacing w:line="400" w:lineRule="exact"/>
        <w:ind w:firstLine="420"/>
        <w:rPr>
          <w:rFonts w:ascii="宋体"/>
          <w:szCs w:val="21"/>
          <w:lang w:val="zh-CN"/>
        </w:rPr>
      </w:pPr>
      <w:r>
        <w:rPr>
          <w:rFonts w:hint="eastAsia" w:ascii="宋体"/>
          <w:szCs w:val="21"/>
          <w:lang w:val="zh-CN"/>
        </w:rPr>
        <w:t>7.1 供应商应承担所有与准备和参加投标有关的费用，无论采购结果如何，采购人在任何情况下均无义务和责任承担这些费用。</w:t>
      </w:r>
    </w:p>
    <w:p>
      <w:pPr>
        <w:autoSpaceDE w:val="0"/>
        <w:autoSpaceDN w:val="0"/>
        <w:adjustRightInd w:val="0"/>
        <w:spacing w:line="400" w:lineRule="exact"/>
        <w:ind w:firstLine="420"/>
        <w:rPr>
          <w:rFonts w:ascii="宋体"/>
          <w:b/>
          <w:bCs/>
          <w:szCs w:val="21"/>
          <w:lang w:val="zh-CN"/>
        </w:rPr>
      </w:pPr>
      <w:r>
        <w:rPr>
          <w:rFonts w:hint="eastAsia" w:ascii="宋体"/>
          <w:b/>
          <w:bCs/>
          <w:szCs w:val="21"/>
          <w:lang w:val="zh-CN"/>
        </w:rPr>
        <w:t>8、投标文件的组成</w:t>
      </w:r>
    </w:p>
    <w:p>
      <w:pPr>
        <w:widowControl/>
        <w:adjustRightInd w:val="0"/>
        <w:spacing w:line="400" w:lineRule="exact"/>
        <w:ind w:firstLine="420"/>
        <w:jc w:val="left"/>
        <w:rPr>
          <w:rFonts w:ascii="宋体" w:hAnsi="宋体"/>
          <w:szCs w:val="21"/>
        </w:rPr>
      </w:pPr>
      <w:r>
        <w:rPr>
          <w:rFonts w:hint="eastAsia" w:ascii="宋体" w:hAnsi="宋体"/>
          <w:szCs w:val="21"/>
          <w:lang w:val="zh-CN"/>
        </w:rPr>
        <w:t>8</w:t>
      </w:r>
      <w:r>
        <w:rPr>
          <w:rFonts w:ascii="宋体" w:hAnsi="宋体"/>
          <w:szCs w:val="21"/>
          <w:lang w:val="zh-CN"/>
        </w:rPr>
        <w:t>.1</w:t>
      </w:r>
      <w:r>
        <w:rPr>
          <w:rFonts w:hint="eastAsia" w:ascii="宋体" w:hAnsi="宋体"/>
          <w:szCs w:val="21"/>
          <w:lang w:val="zh-CN"/>
        </w:rPr>
        <w:t xml:space="preserve"> </w:t>
      </w:r>
      <w:r>
        <w:rPr>
          <w:rFonts w:hint="eastAsia" w:ascii="宋体"/>
          <w:szCs w:val="21"/>
          <w:lang w:val="zh-CN"/>
        </w:rPr>
        <w:t>供应商</w:t>
      </w:r>
      <w:r>
        <w:rPr>
          <w:rFonts w:hint="eastAsia" w:ascii="宋体" w:hAnsi="宋体"/>
          <w:szCs w:val="21"/>
        </w:rPr>
        <w:t>应当根据招标文件要求编制投标文件，</w:t>
      </w:r>
      <w:r>
        <w:rPr>
          <w:rFonts w:hint="eastAsia"/>
          <w:szCs w:val="21"/>
        </w:rPr>
        <w:t>投标文件应对招标文件提出的要求和条件做出实质性响应，</w:t>
      </w:r>
      <w:r>
        <w:rPr>
          <w:rFonts w:hint="eastAsia" w:ascii="宋体" w:hAnsi="宋体"/>
          <w:szCs w:val="21"/>
        </w:rPr>
        <w:t>并在</w:t>
      </w:r>
      <w:r>
        <w:rPr>
          <w:rFonts w:hint="eastAsia" w:ascii="宋体"/>
          <w:szCs w:val="21"/>
          <w:lang w:val="zh-CN"/>
        </w:rPr>
        <w:t>《商务条款偏离表》和《技术规格偏离表》中</w:t>
      </w:r>
      <w:r>
        <w:rPr>
          <w:rFonts w:hint="eastAsia" w:ascii="宋体" w:hAnsi="宋体"/>
          <w:szCs w:val="21"/>
        </w:rPr>
        <w:t>逐条标明满足与否。</w:t>
      </w:r>
    </w:p>
    <w:p>
      <w:pPr>
        <w:widowControl/>
        <w:adjustRightInd w:val="0"/>
        <w:spacing w:line="400" w:lineRule="exact"/>
        <w:ind w:firstLine="420"/>
        <w:jc w:val="left"/>
        <w:rPr>
          <w:rFonts w:ascii="宋体" w:hAnsi="宋体" w:cs="宋体"/>
          <w:kern w:val="0"/>
          <w:szCs w:val="21"/>
          <w:lang w:val="zh-CN"/>
        </w:rPr>
      </w:pPr>
      <w:r>
        <w:rPr>
          <w:rFonts w:hint="eastAsia" w:ascii="宋体" w:hAnsi="宋体"/>
          <w:szCs w:val="21"/>
          <w:lang w:val="zh-CN"/>
        </w:rPr>
        <w:t>8.2 供应商根据招标文件载明的标的采购项目实际情况，拟在中标后将中标项目的非主体、非关键性工作交由他人完成的，应当在投标文件中载明。</w:t>
      </w:r>
    </w:p>
    <w:p>
      <w:pPr>
        <w:autoSpaceDE w:val="0"/>
        <w:autoSpaceDN w:val="0"/>
        <w:adjustRightInd w:val="0"/>
        <w:spacing w:line="400" w:lineRule="exact"/>
        <w:ind w:firstLine="420"/>
        <w:rPr>
          <w:rFonts w:ascii="宋体"/>
          <w:szCs w:val="21"/>
          <w:lang w:val="zh-CN"/>
        </w:rPr>
      </w:pPr>
      <w:r>
        <w:rPr>
          <w:rFonts w:hint="eastAsia" w:ascii="宋体"/>
          <w:szCs w:val="21"/>
          <w:lang w:val="zh-CN"/>
        </w:rPr>
        <w:t>8.3 投标文件由商务部分、技术部分、价格部分及其他部分组成。</w:t>
      </w:r>
    </w:p>
    <w:p>
      <w:pPr>
        <w:spacing w:line="400" w:lineRule="exact"/>
        <w:ind w:firstLine="422" w:firstLineChars="200"/>
        <w:rPr>
          <w:b/>
        </w:rPr>
      </w:pPr>
      <w:r>
        <w:rPr>
          <w:rFonts w:hint="eastAsia"/>
          <w:b/>
        </w:rPr>
        <w:t>9、投标文件的商务部分</w:t>
      </w:r>
    </w:p>
    <w:p>
      <w:pPr>
        <w:autoSpaceDE w:val="0"/>
        <w:autoSpaceDN w:val="0"/>
        <w:adjustRightInd w:val="0"/>
        <w:spacing w:line="400" w:lineRule="exact"/>
        <w:ind w:firstLine="420"/>
        <w:rPr>
          <w:rFonts w:ascii="宋体"/>
          <w:szCs w:val="21"/>
          <w:lang w:val="zh-CN"/>
        </w:rPr>
      </w:pPr>
      <w:r>
        <w:rPr>
          <w:rFonts w:hint="eastAsia" w:ascii="宋体"/>
          <w:szCs w:val="21"/>
          <w:lang w:val="zh-CN"/>
        </w:rPr>
        <w:t>9</w:t>
      </w:r>
      <w:r>
        <w:rPr>
          <w:rFonts w:ascii="宋体"/>
          <w:szCs w:val="21"/>
          <w:lang w:val="zh-CN"/>
        </w:rPr>
        <w:t>.1</w:t>
      </w:r>
      <w:r>
        <w:rPr>
          <w:rFonts w:hint="eastAsia" w:ascii="宋体"/>
          <w:szCs w:val="21"/>
          <w:lang w:val="zh-CN"/>
        </w:rPr>
        <w:t xml:space="preserve"> 商务部分是证明投标</w:t>
      </w:r>
      <w:r>
        <w:rPr>
          <w:rFonts w:hint="eastAsia" w:ascii="宋体" w:hAnsi="宋体"/>
          <w:szCs w:val="21"/>
          <w:lang w:val="zh-CN"/>
        </w:rPr>
        <w:t>人有资格参加投标和中标后有能力履行合同的文件，</w:t>
      </w:r>
      <w:r>
        <w:rPr>
          <w:rFonts w:hint="eastAsia" w:ascii="宋体" w:hAnsi="宋体"/>
          <w:szCs w:val="21"/>
        </w:rPr>
        <w:t>这些文件应能满足招标的要求</w:t>
      </w:r>
      <w:r>
        <w:rPr>
          <w:rFonts w:hint="eastAsia" w:ascii="宋体" w:hAnsi="宋体"/>
          <w:szCs w:val="21"/>
          <w:lang w:val="zh-CN"/>
        </w:rPr>
        <w:t>，包括但不限于下</w:t>
      </w:r>
      <w:r>
        <w:rPr>
          <w:rFonts w:hint="eastAsia" w:ascii="宋体"/>
          <w:szCs w:val="21"/>
          <w:lang w:val="zh-CN"/>
        </w:rPr>
        <w:t>列文件，其中加</w:t>
      </w:r>
      <w:r>
        <w:rPr>
          <w:szCs w:val="21"/>
        </w:rPr>
        <w:t>*</w:t>
      </w:r>
      <w:r>
        <w:rPr>
          <w:rFonts w:hint="eastAsia" w:ascii="宋体"/>
          <w:szCs w:val="21"/>
          <w:lang w:val="zh-CN"/>
        </w:rPr>
        <w:t>项目不得有缺失或无效。</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 投标函（投标申请及声明）；</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（2）* 法定代表人授权委托书及委托代理人身份证复印件；</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 xml:space="preserve">（3）* </w:t>
      </w:r>
      <w:r>
        <w:rPr>
          <w:rFonts w:hint="eastAsia"/>
        </w:rPr>
        <w:t>法人、其他组织的营业执照</w:t>
      </w:r>
      <w:r>
        <w:rPr>
          <w:rFonts w:hint="eastAsia" w:ascii="宋体" w:hAnsi="宋体" w:cs="宋体"/>
          <w:kern w:val="0"/>
          <w:szCs w:val="21"/>
          <w:lang w:val="zh-CN"/>
        </w:rPr>
        <w:t>（副本复印件）</w:t>
      </w:r>
      <w:r>
        <w:rPr>
          <w:rFonts w:hint="eastAsia"/>
        </w:rPr>
        <w:t>；供应商是自然人的，提供自然人的身份证明</w:t>
      </w:r>
      <w:r>
        <w:rPr>
          <w:rFonts w:hint="eastAsia" w:ascii="宋体" w:hAnsi="宋体" w:cs="宋体"/>
          <w:kern w:val="0"/>
          <w:szCs w:val="21"/>
          <w:lang w:val="zh-CN"/>
        </w:rPr>
        <w:t>（复印件）；</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w:t>
      </w:r>
      <w:r>
        <w:rPr>
          <w:rFonts w:ascii="宋体" w:hAnsi="宋体" w:cs="宋体"/>
          <w:kern w:val="0"/>
          <w:szCs w:val="21"/>
          <w:lang w:val="zh-CN"/>
        </w:rPr>
        <w:t>4</w:t>
      </w:r>
      <w:r>
        <w:rPr>
          <w:rFonts w:hint="eastAsia" w:ascii="宋体" w:hAnsi="宋体" w:cs="宋体"/>
          <w:kern w:val="0"/>
          <w:szCs w:val="21"/>
          <w:lang w:val="zh-CN"/>
        </w:rPr>
        <w:t>）《商务条款偏离表》；</w:t>
      </w:r>
    </w:p>
    <w:p>
      <w:pPr>
        <w:tabs>
          <w:tab w:val="left" w:pos="8280"/>
        </w:tabs>
        <w:spacing w:line="400" w:lineRule="exact"/>
        <w:ind w:firstLine="420" w:firstLineChars="20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 采购人根据采购项目的特殊要求规定的特定条件证明；</w:t>
      </w:r>
    </w:p>
    <w:p>
      <w:pPr>
        <w:spacing w:line="400" w:lineRule="exact"/>
        <w:ind w:firstLine="420" w:firstLineChars="200"/>
        <w:rPr>
          <w:rFonts w:ascii="宋体" w:hAnsi="宋体"/>
          <w:kern w:val="0"/>
          <w:szCs w:val="21"/>
          <w:lang w:val="zh-CN"/>
        </w:rPr>
      </w:pPr>
      <w:r>
        <w:rPr>
          <w:rFonts w:hint="eastAsia" w:ascii="宋体" w:hAnsi="宋体"/>
          <w:szCs w:val="21"/>
        </w:rPr>
        <w:t>（</w:t>
      </w:r>
      <w:r>
        <w:rPr>
          <w:rFonts w:ascii="宋体" w:hAnsi="宋体"/>
          <w:szCs w:val="21"/>
        </w:rPr>
        <w:t>6</w:t>
      </w:r>
      <w:r>
        <w:rPr>
          <w:rFonts w:hint="eastAsia" w:ascii="宋体" w:hAnsi="宋体"/>
          <w:szCs w:val="21"/>
        </w:rPr>
        <w:t>）投标人认为需要</w:t>
      </w:r>
      <w:r>
        <w:rPr>
          <w:rFonts w:hint="eastAsia" w:ascii="宋体" w:hAnsi="宋体"/>
          <w:kern w:val="0"/>
          <w:szCs w:val="21"/>
          <w:lang w:val="zh-CN"/>
        </w:rPr>
        <w:t>提供的其他资格证明文件和商务资料。</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10、投标文件的技术部分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w:t>
      </w:r>
      <w:r>
        <w:rPr>
          <w:rFonts w:ascii="宋体" w:hAnsi="宋体"/>
          <w:szCs w:val="21"/>
          <w:lang w:val="zh-CN"/>
        </w:rPr>
        <w:t>.1</w:t>
      </w:r>
      <w:r>
        <w:rPr>
          <w:rFonts w:hint="eastAsia" w:ascii="宋体" w:hAnsi="宋体"/>
          <w:szCs w:val="21"/>
          <w:lang w:val="zh-CN"/>
        </w:rPr>
        <w:t xml:space="preserve"> 技术部分是证明</w:t>
      </w:r>
      <w:r>
        <w:rPr>
          <w:rFonts w:hint="eastAsia" w:ascii="宋体" w:hAnsi="宋体"/>
          <w:szCs w:val="21"/>
        </w:rPr>
        <w:t>投标人提供的服务是合格的、并符合招标文件要求的证明文件，以及</w:t>
      </w:r>
      <w:r>
        <w:rPr>
          <w:rFonts w:hint="eastAsia" w:ascii="宋体" w:hAnsi="宋体"/>
          <w:szCs w:val="21"/>
          <w:lang w:val="zh-CN"/>
        </w:rPr>
        <w:t>对标的服务项目的详细说明，这些文件可以是文字资料、图纸和数据等。</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10.2 若服务标准无特殊说明，则按国家有关部门最新颁布的标准及规范为准；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10.3 提供的服务如与招标文件要求有不符之处，应说明其差别之所在，并在《技术规格偏离表》中逐条予以说明。</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10.4 投标文件应按照招标文件要求提供技术资料、文件和有关证明，包括但不限于其中加</w:t>
      </w:r>
      <w:r>
        <w:rPr>
          <w:rFonts w:ascii="宋体" w:hAnsi="宋体"/>
          <w:szCs w:val="21"/>
        </w:rPr>
        <w:t>*</w:t>
      </w:r>
      <w:r>
        <w:rPr>
          <w:rFonts w:hint="eastAsia" w:ascii="宋体" w:hAnsi="宋体"/>
          <w:szCs w:val="21"/>
          <w:lang w:val="zh-CN"/>
        </w:rPr>
        <w:t>项目不得有缺失或无效：</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w:t>
      </w:r>
      <w:r>
        <w:rPr>
          <w:rFonts w:hint="eastAsia" w:ascii="宋体" w:hAnsi="宋体" w:cs="宋体"/>
          <w:kern w:val="0"/>
          <w:szCs w:val="21"/>
          <w:lang w:val="en-US" w:eastAsia="zh-CN"/>
        </w:rPr>
        <w:t xml:space="preserve"> </w:t>
      </w:r>
      <w:r>
        <w:rPr>
          <w:rFonts w:hint="eastAsia" w:ascii="宋体" w:hAnsi="宋体"/>
          <w:szCs w:val="21"/>
          <w:lang w:val="zh-CN"/>
        </w:rPr>
        <w:t>项目的技术说明；</w:t>
      </w:r>
    </w:p>
    <w:p>
      <w:pPr>
        <w:autoSpaceDE w:val="0"/>
        <w:autoSpaceDN w:val="0"/>
        <w:adjustRightInd w:val="0"/>
        <w:spacing w:line="400" w:lineRule="exact"/>
        <w:ind w:firstLine="420"/>
        <w:rPr>
          <w:rFonts w:ascii="宋体" w:hAnsi="宋体" w:cs="宋体"/>
          <w:kern w:val="0"/>
          <w:szCs w:val="21"/>
          <w:lang w:val="zh-CN"/>
        </w:rPr>
      </w:pPr>
      <w:r>
        <w:rPr>
          <w:rFonts w:hint="eastAsia" w:ascii="宋体" w:hAnsi="宋体" w:cs="宋体"/>
          <w:kern w:val="0"/>
          <w:szCs w:val="21"/>
          <w:lang w:val="zh-CN"/>
        </w:rPr>
        <w:t xml:space="preserve">（2）* 项目的实施方案； </w:t>
      </w:r>
    </w:p>
    <w:p>
      <w:pPr>
        <w:widowControl/>
        <w:adjustRightInd w:val="0"/>
        <w:spacing w:line="400" w:lineRule="exact"/>
        <w:ind w:firstLine="420"/>
        <w:jc w:val="left"/>
        <w:rPr>
          <w:rFonts w:hint="eastAsia" w:ascii="宋体" w:hAnsi="宋体" w:cs="宋体"/>
          <w:kern w:val="0"/>
          <w:szCs w:val="21"/>
          <w:lang w:val="zh-CN"/>
        </w:rPr>
      </w:pPr>
      <w:r>
        <w:rPr>
          <w:rFonts w:hint="eastAsia" w:ascii="宋体" w:hAnsi="宋体"/>
        </w:rPr>
        <w:t>（3）</w:t>
      </w:r>
      <w:r>
        <w:rPr>
          <w:rFonts w:hint="eastAsia" w:ascii="宋体" w:hAnsi="宋体" w:cs="宋体"/>
          <w:kern w:val="0"/>
          <w:szCs w:val="21"/>
          <w:lang w:val="zh-CN"/>
        </w:rPr>
        <w:t>* 服务承诺；</w:t>
      </w:r>
    </w:p>
    <w:p>
      <w:pPr>
        <w:widowControl/>
        <w:adjustRightInd w:val="0"/>
        <w:spacing w:line="400" w:lineRule="exact"/>
        <w:ind w:firstLine="420"/>
        <w:jc w:val="left"/>
        <w:rPr>
          <w:rFonts w:hint="eastAsia" w:ascii="宋体" w:hAnsi="宋体" w:cs="宋体"/>
          <w:kern w:val="0"/>
          <w:szCs w:val="21"/>
          <w:lang w:val="zh-CN"/>
        </w:rPr>
      </w:pPr>
      <w:r>
        <w:rPr>
          <w:rFonts w:hint="eastAsia" w:ascii="宋体" w:hAnsi="宋体"/>
          <w:szCs w:val="21"/>
        </w:rPr>
        <w:t>（</w:t>
      </w:r>
      <w:r>
        <w:rPr>
          <w:rFonts w:ascii="宋体" w:hAnsi="宋体"/>
          <w:szCs w:val="21"/>
        </w:rPr>
        <w:t>4</w:t>
      </w:r>
      <w:r>
        <w:rPr>
          <w:rFonts w:hint="eastAsia" w:ascii="宋体" w:hAnsi="宋体"/>
          <w:szCs w:val="21"/>
        </w:rPr>
        <w:t>）* 采购人根据采购项目的特殊要求规定的特定条件证明</w:t>
      </w:r>
    </w:p>
    <w:p>
      <w:pPr>
        <w:spacing w:line="400" w:lineRule="exact"/>
        <w:ind w:firstLine="420" w:firstLineChars="200"/>
        <w:rPr>
          <w:rFonts w:ascii="宋体" w:hAnsi="宋体"/>
          <w:kern w:val="0"/>
          <w:szCs w:val="21"/>
          <w:lang w:val="zh-CN"/>
        </w:rPr>
      </w:pPr>
      <w:r>
        <w:rPr>
          <w:rFonts w:hint="eastAsia" w:ascii="宋体" w:hAnsi="宋体"/>
          <w:szCs w:val="21"/>
        </w:rPr>
        <w:t>（</w:t>
      </w:r>
      <w:r>
        <w:rPr>
          <w:rFonts w:hint="eastAsia" w:ascii="宋体" w:hAnsi="宋体"/>
          <w:szCs w:val="21"/>
          <w:lang w:val="en-US" w:eastAsia="zh-CN"/>
        </w:rPr>
        <w:t>5</w:t>
      </w:r>
      <w:r>
        <w:rPr>
          <w:rFonts w:hint="eastAsia" w:ascii="宋体" w:hAnsi="宋体"/>
          <w:szCs w:val="21"/>
        </w:rPr>
        <w:t>）投标人认为需要</w:t>
      </w:r>
      <w:r>
        <w:rPr>
          <w:rFonts w:hint="eastAsia" w:ascii="宋体" w:hAnsi="宋体"/>
          <w:kern w:val="0"/>
          <w:szCs w:val="21"/>
          <w:lang w:val="zh-CN"/>
        </w:rPr>
        <w:t>提供的其他技术资料。</w:t>
      </w:r>
    </w:p>
    <w:p>
      <w:pPr>
        <w:autoSpaceDE w:val="0"/>
        <w:autoSpaceDN w:val="0"/>
        <w:adjustRightInd w:val="0"/>
        <w:spacing w:line="400" w:lineRule="exact"/>
        <w:ind w:firstLine="420"/>
        <w:rPr>
          <w:rFonts w:ascii="宋体" w:hAnsi="宋体"/>
          <w:b/>
          <w:szCs w:val="21"/>
          <w:lang w:val="zh-CN"/>
        </w:rPr>
      </w:pPr>
      <w:r>
        <w:rPr>
          <w:rFonts w:hint="eastAsia" w:ascii="宋体" w:hAnsi="宋体"/>
          <w:b/>
          <w:szCs w:val="21"/>
          <w:lang w:val="zh-CN"/>
        </w:rPr>
        <w:t>11、投标文件的价格部分</w:t>
      </w:r>
    </w:p>
    <w:p>
      <w:pPr>
        <w:widowControl/>
        <w:adjustRightInd w:val="0"/>
        <w:spacing w:line="400" w:lineRule="exact"/>
        <w:ind w:firstLine="420"/>
        <w:jc w:val="left"/>
        <w:rPr>
          <w:rFonts w:ascii="宋体" w:hAnsi="宋体" w:cs="宋体"/>
          <w:color w:val="auto"/>
          <w:kern w:val="0"/>
          <w:szCs w:val="21"/>
          <w:lang w:val="zh-CN"/>
        </w:rPr>
      </w:pPr>
      <w:r>
        <w:rPr>
          <w:rFonts w:hint="eastAsia" w:ascii="宋体" w:hAnsi="宋体" w:cs="宋体"/>
          <w:color w:val="auto"/>
          <w:kern w:val="0"/>
          <w:szCs w:val="21"/>
          <w:lang w:val="zh-CN"/>
        </w:rPr>
        <w:t>11.1 价格部分是对投标服务价格构成的说明，服务报价仅接受一个价格。</w:t>
      </w:r>
    </w:p>
    <w:p>
      <w:pPr>
        <w:spacing w:line="400" w:lineRule="exact"/>
        <w:ind w:firstLine="420"/>
        <w:rPr>
          <w:rFonts w:ascii="宋体" w:hAnsi="宋体"/>
          <w:b/>
          <w:color w:val="FF0000"/>
          <w:szCs w:val="21"/>
        </w:rPr>
      </w:pPr>
      <w:r>
        <w:rPr>
          <w:rFonts w:hint="eastAsia" w:ascii="宋体" w:hAnsi="宋体"/>
          <w:color w:val="auto"/>
          <w:szCs w:val="21"/>
        </w:rPr>
        <w:t>11.2</w:t>
      </w:r>
      <w:r>
        <w:rPr>
          <w:rFonts w:hint="eastAsia" w:ascii="宋体" w:hAnsi="宋体"/>
          <w:color w:val="auto"/>
          <w:szCs w:val="21"/>
          <w:lang w:val="en-US" w:eastAsia="zh-CN"/>
        </w:rPr>
        <w:t xml:space="preserve"> </w:t>
      </w:r>
      <w:r>
        <w:rPr>
          <w:rFonts w:hint="eastAsia" w:ascii="宋体" w:hAnsi="宋体" w:cs="宋体"/>
          <w:color w:val="auto"/>
          <w:kern w:val="0"/>
          <w:szCs w:val="21"/>
          <w:lang w:val="zh-CN"/>
        </w:rPr>
        <w:t>报价应包含完成本服务项目发生的所有含税费用、支付给员工的工资和国家强制缴纳的各种社会保障资金</w:t>
      </w:r>
      <w:r>
        <w:rPr>
          <w:rFonts w:hint="eastAsia" w:ascii="宋体" w:hAnsi="宋体"/>
          <w:bCs/>
          <w:color w:val="auto"/>
          <w:szCs w:val="21"/>
        </w:rPr>
        <w:t>，以</w:t>
      </w:r>
      <w:r>
        <w:rPr>
          <w:rFonts w:hint="eastAsia" w:ascii="宋体" w:hAnsi="宋体"/>
          <w:color w:val="auto"/>
          <w:szCs w:val="21"/>
        </w:rPr>
        <w:t>及供应商认为需要的其他费用等</w:t>
      </w:r>
      <w:r>
        <w:rPr>
          <w:rFonts w:hint="eastAsia" w:ascii="宋体" w:hAnsi="宋体"/>
          <w:b w:val="0"/>
          <w:bCs/>
          <w:color w:val="auto"/>
          <w:szCs w:val="21"/>
        </w:rPr>
        <w:t>。</w:t>
      </w:r>
    </w:p>
    <w:p>
      <w:pPr>
        <w:autoSpaceDE w:val="0"/>
        <w:autoSpaceDN w:val="0"/>
        <w:adjustRightInd w:val="0"/>
        <w:spacing w:line="400" w:lineRule="exact"/>
        <w:ind w:firstLine="420"/>
        <w:rPr>
          <w:rFonts w:ascii="宋体" w:hAnsi="宋体"/>
          <w:color w:val="auto"/>
          <w:szCs w:val="21"/>
          <w:lang w:val="zh-CN"/>
        </w:rPr>
      </w:pPr>
      <w:r>
        <w:rPr>
          <w:rFonts w:hint="eastAsia" w:ascii="宋体" w:hAnsi="宋体"/>
          <w:color w:val="auto"/>
          <w:szCs w:val="21"/>
          <w:lang w:val="zh-CN"/>
        </w:rPr>
        <w:t>11.</w:t>
      </w:r>
      <w:r>
        <w:rPr>
          <w:rFonts w:ascii="宋体" w:hAnsi="宋体"/>
          <w:color w:val="auto"/>
          <w:szCs w:val="21"/>
          <w:lang w:val="zh-CN"/>
        </w:rPr>
        <w:t>3</w:t>
      </w:r>
      <w:r>
        <w:rPr>
          <w:rFonts w:hint="eastAsia" w:ascii="宋体" w:hAnsi="宋体"/>
          <w:color w:val="auto"/>
          <w:szCs w:val="21"/>
          <w:lang w:val="en-US" w:eastAsia="zh-CN"/>
        </w:rPr>
        <w:t xml:space="preserve"> </w:t>
      </w:r>
      <w:r>
        <w:rPr>
          <w:rFonts w:hint="eastAsia" w:ascii="宋体" w:hAnsi="宋体"/>
          <w:color w:val="auto"/>
          <w:szCs w:val="21"/>
          <w:lang w:val="zh-CN"/>
        </w:rPr>
        <w:t>《开标一览表》一式两份，一份装订在投标文件中，一份单独封装，并标明“开标一览表”字样，随投标文件一并递交，以便唱标时使用。</w:t>
      </w:r>
    </w:p>
    <w:p>
      <w:pPr>
        <w:autoSpaceDE w:val="0"/>
        <w:autoSpaceDN w:val="0"/>
        <w:adjustRightInd w:val="0"/>
        <w:spacing w:line="400" w:lineRule="exact"/>
        <w:ind w:firstLine="420"/>
        <w:rPr>
          <w:rFonts w:ascii="宋体" w:hAnsi="宋体"/>
          <w:b/>
          <w:szCs w:val="21"/>
          <w:lang w:val="zh-CN"/>
        </w:rPr>
      </w:pPr>
      <w:r>
        <w:rPr>
          <w:rFonts w:hint="eastAsia" w:ascii="宋体" w:hAnsi="宋体"/>
          <w:b/>
          <w:szCs w:val="21"/>
          <w:lang w:val="zh-CN"/>
        </w:rPr>
        <w:t>12、投标文件的其他部分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12.1 其他部分由投标人根据编制投标文件需要提供的其他相关文件。</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13、投标文件签署</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13</w:t>
      </w:r>
      <w:r>
        <w:rPr>
          <w:rFonts w:ascii="宋体" w:hAnsi="宋体"/>
          <w:szCs w:val="21"/>
          <w:lang w:val="zh-CN"/>
        </w:rPr>
        <w:t>.1</w:t>
      </w:r>
      <w:r>
        <w:rPr>
          <w:rFonts w:hint="eastAsia" w:ascii="宋体" w:hAnsi="宋体"/>
          <w:szCs w:val="21"/>
          <w:lang w:val="zh-CN"/>
        </w:rPr>
        <w:t xml:space="preserve"> 投标文件的正本和副本均由投标人法人代表或经正式授权并对投标人有约束力的</w:t>
      </w:r>
      <w:r>
        <w:rPr>
          <w:rFonts w:hint="eastAsia" w:ascii="宋体" w:hAnsi="宋体" w:cs="宋体"/>
          <w:kern w:val="0"/>
          <w:szCs w:val="21"/>
          <w:lang w:val="zh-CN"/>
        </w:rPr>
        <w:t>委托代理人</w:t>
      </w:r>
      <w:r>
        <w:rPr>
          <w:rFonts w:hint="eastAsia" w:ascii="宋体" w:hAnsi="宋体"/>
          <w:szCs w:val="21"/>
          <w:lang w:val="zh-CN"/>
        </w:rPr>
        <w:t>签字。</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14、投标文件的密封和递交</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14</w:t>
      </w:r>
      <w:r>
        <w:rPr>
          <w:rFonts w:ascii="宋体" w:hAnsi="宋体"/>
          <w:szCs w:val="21"/>
          <w:lang w:val="zh-CN"/>
        </w:rPr>
        <w:t xml:space="preserve">.1 </w:t>
      </w:r>
      <w:r>
        <w:rPr>
          <w:rFonts w:hint="eastAsia" w:ascii="宋体" w:hAnsi="宋体"/>
          <w:szCs w:val="21"/>
          <w:lang w:val="zh-CN"/>
        </w:rPr>
        <w:t>投标人应当将投标文件密封；</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14</w:t>
      </w:r>
      <w:r>
        <w:rPr>
          <w:rFonts w:ascii="宋体" w:hAnsi="宋体"/>
          <w:szCs w:val="21"/>
          <w:lang w:val="zh-CN"/>
        </w:rPr>
        <w:t>.</w:t>
      </w:r>
      <w:r>
        <w:rPr>
          <w:rFonts w:hint="eastAsia" w:ascii="宋体" w:hAnsi="宋体"/>
          <w:szCs w:val="21"/>
          <w:lang w:val="zh-CN"/>
        </w:rPr>
        <w:t>2 投标人应当在招标文件要求提交投标文件的截止时间前，将密封的投标文件送达投标地点。</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15、有下面情形的投标文件将拒收：</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15</w:t>
      </w:r>
      <w:r>
        <w:rPr>
          <w:rFonts w:ascii="宋体" w:hAnsi="宋体"/>
          <w:szCs w:val="21"/>
          <w:lang w:val="zh-CN"/>
        </w:rPr>
        <w:t>.</w:t>
      </w:r>
      <w:r>
        <w:rPr>
          <w:rFonts w:hint="eastAsia" w:ascii="宋体" w:hAnsi="宋体"/>
          <w:szCs w:val="21"/>
          <w:lang w:val="zh-CN"/>
        </w:rPr>
        <w:t>1 在招标文件要求提交投标文件的截止时间之后送达的。</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16、投标文件的修改和撤回</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16</w:t>
      </w:r>
      <w:r>
        <w:rPr>
          <w:rFonts w:ascii="宋体" w:hAnsi="宋体"/>
          <w:szCs w:val="21"/>
          <w:lang w:val="zh-CN"/>
        </w:rPr>
        <w:t xml:space="preserve">.1 </w:t>
      </w:r>
      <w:r>
        <w:rPr>
          <w:rFonts w:hint="eastAsia" w:ascii="宋体" w:hAnsi="宋体"/>
          <w:szCs w:val="21"/>
          <w:lang w:val="zh-CN"/>
        </w:rPr>
        <w:t>投标人在投标截止时间前，可以对所递交的投标文件进行补充、修改或撤回，并书面通知采购人。补充、修改的内容应当按照招标文件要求签署、盖章，并作为投标文件的组成部分。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16</w:t>
      </w:r>
      <w:r>
        <w:rPr>
          <w:rFonts w:ascii="宋体" w:hAnsi="宋体"/>
          <w:szCs w:val="21"/>
          <w:lang w:val="zh-CN"/>
        </w:rPr>
        <w:t>.</w:t>
      </w:r>
      <w:r>
        <w:rPr>
          <w:rFonts w:hint="eastAsia" w:ascii="宋体" w:hAnsi="宋体"/>
          <w:szCs w:val="21"/>
          <w:lang w:val="zh-CN"/>
        </w:rPr>
        <w:t>2 投标截止时间之后，投标文件不得撤回。</w:t>
      </w:r>
    </w:p>
    <w:p>
      <w:pPr>
        <w:autoSpaceDE w:val="0"/>
        <w:autoSpaceDN w:val="0"/>
        <w:adjustRightInd w:val="0"/>
        <w:spacing w:line="400" w:lineRule="exact"/>
        <w:ind w:firstLine="420"/>
        <w:outlineLvl w:val="0"/>
        <w:rPr>
          <w:rFonts w:ascii="宋体"/>
          <w:b/>
          <w:bCs/>
          <w:szCs w:val="21"/>
          <w:lang w:val="zh-CN"/>
        </w:rPr>
      </w:pPr>
      <w:r>
        <w:rPr>
          <w:rFonts w:hint="eastAsia" w:ascii="宋体"/>
          <w:b/>
          <w:bCs/>
          <w:szCs w:val="21"/>
          <w:lang w:val="zh-CN"/>
        </w:rPr>
        <w:t>四、开标、评标与定标</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17、开标</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 xml:space="preserve">.1 </w:t>
      </w:r>
      <w:r>
        <w:rPr>
          <w:rFonts w:hint="eastAsia" w:ascii="宋体" w:hAnsi="宋体"/>
          <w:szCs w:val="21"/>
          <w:lang w:val="zh-CN"/>
        </w:rPr>
        <w:t>采购人将在招标文件确定的时间和地点进行开标。供应商应委派代表准时参加，参加开标的代表须签名报到以证明其出席。</w:t>
      </w:r>
    </w:p>
    <w:p>
      <w:pPr>
        <w:autoSpaceDE w:val="0"/>
        <w:autoSpaceDN w:val="0"/>
        <w:adjustRightInd w:val="0"/>
        <w:spacing w:line="400" w:lineRule="exact"/>
        <w:ind w:firstLine="420"/>
        <w:rPr>
          <w:rFonts w:ascii="宋体" w:hAnsi="宋体"/>
          <w:szCs w:val="21"/>
        </w:rPr>
      </w:pPr>
      <w:r>
        <w:rPr>
          <w:rFonts w:hint="eastAsia" w:ascii="宋体" w:hAnsi="宋体"/>
          <w:szCs w:val="21"/>
          <w:lang w:val="zh-CN"/>
        </w:rPr>
        <w:t>17</w:t>
      </w:r>
      <w:r>
        <w:rPr>
          <w:rFonts w:ascii="宋体" w:hAnsi="宋体"/>
          <w:szCs w:val="21"/>
          <w:lang w:val="zh-CN"/>
        </w:rPr>
        <w:t xml:space="preserve">.2 </w:t>
      </w:r>
      <w:r>
        <w:rPr>
          <w:rFonts w:hint="eastAsia" w:ascii="宋体" w:hAnsi="宋体"/>
          <w:szCs w:val="21"/>
          <w:lang w:val="zh-CN"/>
        </w:rPr>
        <w:t>开标时，采购人将邀请</w:t>
      </w:r>
      <w:r>
        <w:rPr>
          <w:rFonts w:hint="eastAsia" w:ascii="宋体" w:hAnsi="宋体"/>
          <w:szCs w:val="21"/>
        </w:rPr>
        <w:t>供应商代表检查投标文件的密封情况，经确认无误后，由</w:t>
      </w:r>
      <w:r>
        <w:rPr>
          <w:rFonts w:hint="eastAsia" w:ascii="宋体" w:hAnsi="宋体"/>
          <w:szCs w:val="21"/>
          <w:lang w:val="zh-CN"/>
        </w:rPr>
        <w:t>采购人</w:t>
      </w:r>
      <w:r>
        <w:rPr>
          <w:rFonts w:hint="eastAsia" w:ascii="宋体" w:hAnsi="宋体"/>
          <w:szCs w:val="21"/>
        </w:rPr>
        <w:t>当众拆封，宣读供应商名称、投标价格和投标文件的其他主要内容。</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.3</w:t>
      </w:r>
      <w:r>
        <w:rPr>
          <w:rFonts w:hint="eastAsia" w:ascii="宋体" w:hAnsi="宋体"/>
          <w:szCs w:val="21"/>
          <w:lang w:val="zh-CN"/>
        </w:rPr>
        <w:t xml:space="preserve"> 未宣读的投标价格等实质性内容，评标时不予承认。</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.4</w:t>
      </w:r>
      <w:r>
        <w:rPr>
          <w:rFonts w:hint="eastAsia" w:ascii="宋体" w:hAnsi="宋体"/>
          <w:szCs w:val="21"/>
          <w:lang w:val="zh-CN"/>
        </w:rPr>
        <w:t xml:space="preserve"> 开标时，《开标一览表》内容与投标文件中明细表内容不一致的，以《开标一览表》为准。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.5</w:t>
      </w:r>
      <w:r>
        <w:rPr>
          <w:rFonts w:hint="eastAsia" w:ascii="宋体" w:hAnsi="宋体"/>
          <w:szCs w:val="21"/>
          <w:lang w:val="zh-CN"/>
        </w:rPr>
        <w:t xml:space="preserve"> 投标文件的大写金额与小写金额不一致的，以大写金额为准；总价金额与按单价金额不一致的，以单价金额计算为准；单价金额小数点有明显错位的，应以总价为准，并修改单价；对不同文字文本投标文件的解释发生异议的，以中文文本为准。</w:t>
      </w:r>
    </w:p>
    <w:p>
      <w:pPr>
        <w:autoSpaceDE w:val="0"/>
        <w:autoSpaceDN w:val="0"/>
        <w:adjustRightInd w:val="0"/>
        <w:spacing w:line="400" w:lineRule="exact"/>
        <w:ind w:firstLine="420"/>
        <w:rPr>
          <w:rFonts w:ascii="宋体" w:hAnsi="宋体"/>
          <w:szCs w:val="21"/>
          <w:lang w:val="zh-CN"/>
        </w:rPr>
      </w:pPr>
      <w:r>
        <w:rPr>
          <w:rFonts w:hint="eastAsia" w:ascii="宋体" w:hAnsi="宋体"/>
          <w:szCs w:val="21"/>
          <w:lang w:val="zh-CN"/>
        </w:rPr>
        <w:t>17</w:t>
      </w:r>
      <w:r>
        <w:rPr>
          <w:rFonts w:ascii="宋体" w:hAnsi="宋体"/>
          <w:szCs w:val="21"/>
          <w:lang w:val="zh-CN"/>
        </w:rPr>
        <w:t xml:space="preserve">.6 </w:t>
      </w:r>
      <w:r>
        <w:rPr>
          <w:rFonts w:hint="eastAsia" w:ascii="宋体" w:hAnsi="宋体"/>
          <w:szCs w:val="21"/>
          <w:lang w:val="zh-CN"/>
        </w:rPr>
        <w:t>投标截止时间结束后参加投标的供应商不足三家的，除采购任务取消情形外，可变更为竞争性谈判或者单一来源方式采购，或者终止采购活动。本次招标文件中对供应商资格条件要求、技术要求和商务等要求，将作为竞争性谈判或者单一来源方式采购的基本要求和谈判依据。参加投标的供应商，根据自愿原则，选择参加竞争性谈判或单一来源方式采购。</w:t>
      </w:r>
    </w:p>
    <w:p>
      <w:pPr>
        <w:autoSpaceDE w:val="0"/>
        <w:autoSpaceDN w:val="0"/>
        <w:adjustRightInd w:val="0"/>
        <w:spacing w:line="400" w:lineRule="exact"/>
        <w:ind w:firstLine="420"/>
        <w:rPr>
          <w:rFonts w:ascii="宋体" w:hAnsi="宋体"/>
          <w:b/>
          <w:bCs/>
          <w:szCs w:val="21"/>
          <w:lang w:val="zh-CN"/>
        </w:rPr>
      </w:pPr>
      <w:r>
        <w:rPr>
          <w:rFonts w:hint="eastAsia" w:ascii="宋体" w:hAnsi="宋体"/>
          <w:b/>
          <w:bCs/>
          <w:szCs w:val="21"/>
          <w:lang w:val="zh-CN"/>
        </w:rPr>
        <w:t>18、评标</w:t>
      </w:r>
    </w:p>
    <w:p>
      <w:pPr>
        <w:autoSpaceDE w:val="0"/>
        <w:autoSpaceDN w:val="0"/>
        <w:adjustRightInd w:val="0"/>
        <w:spacing w:line="400" w:lineRule="exact"/>
        <w:ind w:firstLine="420"/>
        <w:rPr>
          <w:rFonts w:ascii="宋体" w:hAnsi="宋体"/>
          <w:bCs/>
          <w:szCs w:val="21"/>
          <w:lang w:val="zh-CN"/>
        </w:rPr>
      </w:pPr>
      <w:r>
        <w:rPr>
          <w:rFonts w:hint="eastAsia" w:ascii="宋体" w:hAnsi="宋体"/>
          <w:bCs/>
          <w:szCs w:val="21"/>
          <w:lang w:val="zh-CN"/>
        </w:rPr>
        <w:t>18</w:t>
      </w:r>
      <w:r>
        <w:rPr>
          <w:rFonts w:ascii="宋体" w:hAnsi="宋体"/>
          <w:bCs/>
          <w:szCs w:val="21"/>
          <w:lang w:val="zh-CN"/>
        </w:rPr>
        <w:t>.1</w:t>
      </w:r>
      <w:r>
        <w:rPr>
          <w:rFonts w:hint="eastAsia" w:ascii="宋体" w:hAnsi="宋体"/>
          <w:bCs/>
          <w:szCs w:val="21"/>
          <w:lang w:val="zh-CN"/>
        </w:rPr>
        <w:t xml:space="preserve"> 评标组织</w:t>
      </w:r>
    </w:p>
    <w:p>
      <w:pPr>
        <w:spacing w:line="400" w:lineRule="exact"/>
        <w:ind w:firstLine="420" w:firstLineChars="200"/>
        <w:rPr>
          <w:rFonts w:ascii="宋体" w:hAnsi="宋体"/>
          <w:szCs w:val="21"/>
        </w:rPr>
      </w:pPr>
      <w:r>
        <w:rPr>
          <w:rFonts w:hint="eastAsia" w:ascii="宋体" w:hAnsi="宋体"/>
          <w:bCs/>
          <w:szCs w:val="21"/>
          <w:lang w:val="zh-CN"/>
        </w:rPr>
        <w:t>18</w:t>
      </w:r>
      <w:r>
        <w:rPr>
          <w:rFonts w:ascii="宋体" w:hAnsi="宋体"/>
          <w:bCs/>
          <w:szCs w:val="21"/>
          <w:lang w:val="zh-CN"/>
        </w:rPr>
        <w:t>.1</w:t>
      </w:r>
      <w:r>
        <w:rPr>
          <w:rFonts w:hint="eastAsia" w:ascii="宋体" w:hAnsi="宋体"/>
          <w:bCs/>
          <w:szCs w:val="21"/>
          <w:lang w:val="zh-CN"/>
        </w:rPr>
        <w:t>.1</w:t>
      </w:r>
      <w:r>
        <w:rPr>
          <w:rFonts w:hint="eastAsia" w:ascii="宋体" w:hAnsi="宋体"/>
          <w:szCs w:val="21"/>
          <w:lang w:val="zh-CN"/>
        </w:rPr>
        <w:t>评标工作由采购人负责组织，评标人员工作</w:t>
      </w:r>
      <w:r>
        <w:rPr>
          <w:rFonts w:hint="eastAsia" w:ascii="宋体" w:hAnsi="宋体"/>
          <w:szCs w:val="21"/>
        </w:rPr>
        <w:t>职责如下：</w:t>
      </w:r>
    </w:p>
    <w:p>
      <w:pPr>
        <w:spacing w:line="400" w:lineRule="exact"/>
        <w:ind w:firstLine="420" w:firstLineChars="200"/>
        <w:rPr>
          <w:rFonts w:ascii="宋体" w:hAnsi="宋体"/>
          <w:szCs w:val="21"/>
        </w:rPr>
      </w:pPr>
      <w:r>
        <w:rPr>
          <w:rFonts w:hint="eastAsia" w:ascii="宋体" w:hAnsi="宋体"/>
          <w:szCs w:val="21"/>
        </w:rPr>
        <w:t>（1）审查投标文件是否符合招标文件要求，并做出评价；</w:t>
      </w:r>
    </w:p>
    <w:p>
      <w:pPr>
        <w:spacing w:line="400" w:lineRule="exact"/>
        <w:ind w:firstLine="420" w:firstLineChars="200"/>
        <w:rPr>
          <w:rFonts w:ascii="宋体" w:hAnsi="宋体"/>
          <w:szCs w:val="21"/>
        </w:rPr>
      </w:pPr>
      <w:r>
        <w:rPr>
          <w:rFonts w:hint="eastAsia" w:ascii="宋体" w:hAnsi="宋体"/>
          <w:szCs w:val="21"/>
        </w:rPr>
        <w:t>（2）要求供应商对投标文件有关事项做出解释或者澄清；</w:t>
      </w:r>
    </w:p>
    <w:p>
      <w:pPr>
        <w:spacing w:line="400" w:lineRule="exact"/>
        <w:ind w:firstLine="420" w:firstLineChars="200"/>
        <w:rPr>
          <w:rFonts w:ascii="宋体" w:hAnsi="宋体"/>
          <w:szCs w:val="21"/>
        </w:rPr>
      </w:pPr>
      <w:r>
        <w:rPr>
          <w:rFonts w:hint="eastAsia" w:ascii="宋体" w:hAnsi="宋体"/>
          <w:szCs w:val="21"/>
        </w:rPr>
        <w:t>（3）根据评标结果，选定中标供应商。</w:t>
      </w:r>
    </w:p>
    <w:p>
      <w:pPr>
        <w:widowControl/>
        <w:adjustRightInd w:val="0"/>
        <w:spacing w:line="400" w:lineRule="exact"/>
        <w:ind w:firstLine="420"/>
        <w:jc w:val="left"/>
        <w:rPr>
          <w:rFonts w:ascii="宋体" w:hAnsi="宋体" w:cs="宋体"/>
          <w:bCs/>
          <w:kern w:val="0"/>
          <w:szCs w:val="21"/>
          <w:lang w:val="zh-CN"/>
        </w:rPr>
      </w:pPr>
      <w:r>
        <w:rPr>
          <w:rFonts w:hint="eastAsia" w:ascii="宋体" w:hAnsi="宋体" w:cs="宋体"/>
          <w:bCs/>
          <w:kern w:val="0"/>
          <w:szCs w:val="21"/>
          <w:lang w:val="zh-CN"/>
        </w:rPr>
        <w:t>18.2 评标程序</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18.2.1 投标文件的资格性检查。依据招标文件的规定，对投标文件中资格证明等进行审查，以确定供应商是否具备投标资格。投标文件有下列情况之一的，在资格性、符合性检查时按照无效投标处理：</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lang w:val="zh-CN"/>
        </w:rPr>
        <w:t>（1）</w:t>
      </w:r>
      <w:r>
        <w:rPr>
          <w:rFonts w:hint="eastAsia" w:ascii="宋体" w:hAnsi="宋体" w:cs="宋体"/>
          <w:kern w:val="0"/>
          <w:szCs w:val="21"/>
        </w:rPr>
        <w:t>未按照招标文件规定要求密封、签署、盖章的，以及没有《开标一览表》或《开标一览表》没有按照招标文件要求盖章的；</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（2）不具备招标文件中规定资格要求的（仅审查</w:t>
      </w:r>
      <w:r>
        <w:rPr>
          <w:rFonts w:hint="eastAsia" w:ascii="宋体" w:hAnsi="宋体" w:cs="宋体"/>
          <w:kern w:val="0"/>
          <w:szCs w:val="21"/>
        </w:rPr>
        <w:t>采购人根据采购项目的特殊要求规定的特定条件</w:t>
      </w:r>
      <w:r>
        <w:rPr>
          <w:rFonts w:hint="eastAsia" w:ascii="宋体" w:hAnsi="宋体" w:cs="宋体"/>
          <w:kern w:val="0"/>
          <w:szCs w:val="21"/>
          <w:lang w:val="zh-CN"/>
        </w:rPr>
        <w:t>）；</w:t>
      </w:r>
    </w:p>
    <w:p>
      <w:pPr>
        <w:spacing w:line="400" w:lineRule="exact"/>
        <w:rPr>
          <w:rFonts w:ascii="宋体" w:hAnsi="宋体"/>
        </w:rPr>
      </w:pPr>
      <w:r>
        <w:rPr>
          <w:rFonts w:hint="eastAsia" w:ascii="宋体" w:hAnsi="宋体"/>
        </w:rPr>
        <w:t xml:space="preserve">    （3）不同供应商的投标文件由同一单位或者个人编制；</w:t>
      </w:r>
    </w:p>
    <w:p>
      <w:pPr>
        <w:spacing w:line="400" w:lineRule="exact"/>
        <w:rPr>
          <w:rFonts w:ascii="宋体" w:hAnsi="宋体"/>
        </w:rPr>
      </w:pPr>
      <w:r>
        <w:rPr>
          <w:rFonts w:hint="eastAsia" w:ascii="宋体" w:hAnsi="宋体"/>
        </w:rPr>
        <w:t xml:space="preserve">    （4）不同供应商委托同一单位或者个人办理投标事宜；</w:t>
      </w:r>
    </w:p>
    <w:p>
      <w:pPr>
        <w:spacing w:line="400" w:lineRule="exact"/>
        <w:rPr>
          <w:rFonts w:ascii="宋体" w:hAnsi="宋体"/>
        </w:rPr>
      </w:pPr>
      <w:r>
        <w:rPr>
          <w:rFonts w:hint="eastAsia" w:ascii="宋体" w:hAnsi="宋体"/>
        </w:rPr>
        <w:t xml:space="preserve">    （5）不同供应商的投标文件载明的项目管理成员为同一人；</w:t>
      </w:r>
    </w:p>
    <w:p>
      <w:pPr>
        <w:spacing w:line="400" w:lineRule="exact"/>
        <w:rPr>
          <w:rFonts w:ascii="宋体" w:hAnsi="宋体"/>
        </w:rPr>
      </w:pPr>
      <w:r>
        <w:rPr>
          <w:rFonts w:hint="eastAsia" w:ascii="宋体" w:hAnsi="宋体"/>
        </w:rPr>
        <w:t xml:space="preserve">    （6）不同供应商的投标文件异常一致或者投标报价呈规律性差异；</w:t>
      </w:r>
    </w:p>
    <w:p>
      <w:pPr>
        <w:spacing w:line="400" w:lineRule="exact"/>
        <w:rPr>
          <w:rFonts w:ascii="宋体" w:hAnsi="宋体"/>
        </w:rPr>
      </w:pPr>
      <w:r>
        <w:rPr>
          <w:rFonts w:hint="eastAsia" w:ascii="宋体" w:hAnsi="宋体"/>
        </w:rPr>
        <w:t xml:space="preserve">    （7）不同供应商的投标文件相互混装；</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（8）不同供应商的法定代表人或委托代理人有夫妻、直系血亲关系的；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（9）不同供应商的负责人为同一人或者存在控股、管理关系的；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（10）没有逐一说明投标服务参数，而是直接拷贝招标文件技术要求的；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（11）不符合招标文件规定的其他实质性要求的。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18.2.2 投标文件的符合性检查。依据招标文件规定，从投标文件的有效性、完整性和对招标文件的响应程度进行审查，以确定是否对招标文件的实质性要求做出响应。</w:t>
      </w:r>
    </w:p>
    <w:p>
      <w:pPr>
        <w:autoSpaceDE w:val="0"/>
        <w:autoSpaceDN w:val="0"/>
        <w:adjustRightInd w:val="0"/>
        <w:spacing w:line="400" w:lineRule="exact"/>
        <w:ind w:firstLine="420" w:firstLineChars="200"/>
        <w:rPr>
          <w:rFonts w:ascii="宋体" w:hAnsi="宋体"/>
          <w:szCs w:val="21"/>
        </w:rPr>
      </w:pPr>
      <w:r>
        <w:rPr>
          <w:rFonts w:hint="eastAsia" w:ascii="宋体" w:hAnsi="宋体"/>
          <w:szCs w:val="21"/>
          <w:lang w:val="zh-CN"/>
        </w:rPr>
        <w:t>18.2.2.1 实质性要求是指本招标文件中用</w:t>
      </w:r>
      <w:r>
        <w:rPr>
          <w:rFonts w:hint="eastAsia" w:ascii="宋体" w:hAnsi="宋体"/>
          <w:szCs w:val="21"/>
        </w:rPr>
        <w:t>带星号（“*”）、“必须”或“应（应当）”等其他文字说明的商务和技术要求。</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18.2.2.2 有下列情形之一的予以废标，同时将废标理由通知所有供应商：</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1</w:t>
      </w:r>
      <w:r>
        <w:rPr>
          <w:rFonts w:hint="eastAsia" w:ascii="宋体" w:hAnsi="宋体"/>
          <w:szCs w:val="21"/>
          <w:lang w:val="zh-CN"/>
        </w:rPr>
        <w:t>）符合专业条件的供应商或者对招标文件作实质性响应的供应商不足三家的；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2</w:t>
      </w:r>
      <w:r>
        <w:rPr>
          <w:rFonts w:hint="eastAsia" w:ascii="宋体" w:hAnsi="宋体"/>
          <w:szCs w:val="21"/>
          <w:lang w:val="zh-CN"/>
        </w:rPr>
        <w:t>）出现影响采购公正的违法、违规行为的；</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w:t>
      </w:r>
      <w:r>
        <w:rPr>
          <w:rFonts w:ascii="宋体" w:hAnsi="宋体"/>
          <w:szCs w:val="21"/>
          <w:lang w:val="zh-CN"/>
        </w:rPr>
        <w:t>3</w:t>
      </w:r>
      <w:r>
        <w:rPr>
          <w:rFonts w:hint="eastAsia" w:ascii="宋体" w:hAnsi="宋体"/>
          <w:szCs w:val="21"/>
          <w:lang w:val="zh-CN"/>
        </w:rPr>
        <w:t>）供应商的报价均超过了采购预算，采购人不能支付的；</w:t>
      </w:r>
    </w:p>
    <w:p>
      <w:pPr>
        <w:widowControl/>
        <w:adjustRightInd w:val="0"/>
        <w:spacing w:line="400" w:lineRule="exact"/>
        <w:ind w:firstLine="420"/>
        <w:jc w:val="left"/>
        <w:rPr>
          <w:rFonts w:ascii="宋体" w:hAnsi="宋体"/>
          <w:szCs w:val="21"/>
          <w:lang w:val="zh-CN"/>
        </w:rPr>
      </w:pPr>
      <w:r>
        <w:rPr>
          <w:rFonts w:hint="eastAsia" w:ascii="宋体" w:hAnsi="宋体"/>
          <w:szCs w:val="21"/>
          <w:lang w:val="zh-CN"/>
        </w:rPr>
        <w:t>（</w:t>
      </w:r>
      <w:r>
        <w:rPr>
          <w:rFonts w:ascii="宋体" w:hAnsi="宋体"/>
          <w:szCs w:val="21"/>
          <w:lang w:val="zh-CN"/>
        </w:rPr>
        <w:t>4</w:t>
      </w:r>
      <w:r>
        <w:rPr>
          <w:rFonts w:hint="eastAsia" w:ascii="宋体" w:hAnsi="宋体"/>
          <w:szCs w:val="21"/>
          <w:lang w:val="zh-CN"/>
        </w:rPr>
        <w:t>）因重大变故，采购任务取消的。</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18.2.3 澄清有关问题。对投标文件中含义不明确、同类问题表述不一致或者明显文字和计算错误的内容，采购人可以要求供应商做出必要的澄清、说明或者补正。供应商的澄清、说明、补正应当采用书面形式，由其授权代表签字，但不得超出投标文件的范围或者改变投标文件的实质性内容。</w:t>
      </w:r>
    </w:p>
    <w:p>
      <w:pPr>
        <w:widowControl/>
        <w:adjustRightInd w:val="0"/>
        <w:spacing w:line="400" w:lineRule="exact"/>
        <w:ind w:firstLine="420"/>
        <w:jc w:val="left"/>
        <w:rPr>
          <w:rFonts w:ascii="宋体" w:hAnsi="宋体" w:cs="宋体"/>
          <w:kern w:val="0"/>
          <w:szCs w:val="21"/>
          <w:lang w:val="zh-CN"/>
        </w:rPr>
      </w:pPr>
      <w:r>
        <w:rPr>
          <w:rFonts w:hint="eastAsia" w:ascii="宋体" w:hAnsi="宋体" w:cs="宋体"/>
          <w:kern w:val="0"/>
          <w:szCs w:val="21"/>
          <w:lang w:val="zh-CN"/>
        </w:rPr>
        <w:t>18.2.4 比较与评价。按照招标文件中规定的评标方法和标准，对资格性检查和符合性检查合格的投标文件进行商务和技术评估，综合比较与评价。</w:t>
      </w:r>
    </w:p>
    <w:p>
      <w:pPr>
        <w:widowControl/>
        <w:adjustRightInd w:val="0"/>
        <w:spacing w:line="400" w:lineRule="exact"/>
        <w:ind w:firstLine="420"/>
        <w:jc w:val="left"/>
        <w:rPr>
          <w:rFonts w:ascii="宋体" w:hAnsi="宋体" w:cs="宋体"/>
          <w:bCs/>
          <w:kern w:val="0"/>
          <w:szCs w:val="21"/>
          <w:lang w:val="zh-CN"/>
        </w:rPr>
      </w:pPr>
      <w:r>
        <w:rPr>
          <w:rFonts w:hint="eastAsia" w:ascii="宋体" w:hAnsi="宋体" w:cs="宋体"/>
          <w:bCs/>
          <w:kern w:val="0"/>
          <w:szCs w:val="21"/>
          <w:lang w:val="zh-CN"/>
        </w:rPr>
        <w:t>18.3 评标方法和标准</w:t>
      </w:r>
    </w:p>
    <w:p>
      <w:pPr>
        <w:widowControl/>
        <w:adjustRightInd w:val="0"/>
        <w:spacing w:line="400" w:lineRule="exact"/>
        <w:ind w:firstLine="420"/>
        <w:jc w:val="left"/>
        <w:rPr>
          <w:rFonts w:ascii="宋体" w:hAnsi="宋体" w:cs="宋体"/>
          <w:bCs/>
          <w:kern w:val="0"/>
          <w:szCs w:val="21"/>
          <w:lang w:val="zh-CN"/>
        </w:rPr>
      </w:pPr>
      <w:r>
        <w:rPr>
          <w:rFonts w:hint="eastAsia" w:ascii="宋体" w:hAnsi="宋体" w:cs="宋体"/>
          <w:bCs/>
          <w:kern w:val="0"/>
          <w:szCs w:val="21"/>
          <w:lang w:val="zh-CN"/>
        </w:rPr>
        <w:t xml:space="preserve">18.3.1 </w:t>
      </w:r>
      <w:r>
        <w:rPr>
          <w:rFonts w:hint="eastAsia" w:ascii="宋体" w:hAnsi="宋体" w:cs="宋体"/>
          <w:kern w:val="0"/>
          <w:szCs w:val="21"/>
          <w:lang w:val="zh-CN"/>
        </w:rPr>
        <w:t>采用综合评分法。即</w:t>
      </w:r>
      <w:r>
        <w:rPr>
          <w:rFonts w:hint="eastAsia" w:ascii="宋体" w:hAnsi="宋体" w:cs="宋体"/>
          <w:kern w:val="0"/>
          <w:szCs w:val="21"/>
        </w:rPr>
        <w:t>在最大限度地满足招标文件实质性要求前提下，按照招标文件中规定的各项因素进行综合评审后，以评标总得分最高的供应商作为中标供应商。</w:t>
      </w:r>
    </w:p>
    <w:p>
      <w:pPr>
        <w:autoSpaceDE w:val="0"/>
        <w:autoSpaceDN w:val="0"/>
        <w:adjustRightInd w:val="0"/>
        <w:spacing w:line="400" w:lineRule="exact"/>
        <w:ind w:firstLine="420"/>
        <w:rPr>
          <w:rFonts w:hAnsi="宋体"/>
          <w:lang w:val="zh-CN"/>
        </w:rPr>
      </w:pPr>
      <w:r>
        <w:rPr>
          <w:rFonts w:hint="eastAsia" w:ascii="宋体" w:hAnsi="宋体" w:cs="宋体"/>
          <w:bCs/>
          <w:kern w:val="0"/>
          <w:szCs w:val="21"/>
          <w:lang w:val="zh-CN"/>
        </w:rPr>
        <w:t xml:space="preserve">18.3.2 </w:t>
      </w:r>
      <w:r>
        <w:rPr>
          <w:rFonts w:hint="eastAsia" w:ascii="宋体" w:hAnsi="宋体" w:cs="宋体"/>
          <w:kern w:val="0"/>
          <w:szCs w:val="21"/>
        </w:rPr>
        <w:t>综合评分的</w:t>
      </w:r>
      <w:r>
        <w:rPr>
          <w:rFonts w:hint="eastAsia" w:ascii="宋体" w:hAnsi="宋体" w:cs="宋体"/>
          <w:kern w:val="0"/>
          <w:szCs w:val="21"/>
          <w:lang w:val="zh-CN"/>
        </w:rPr>
        <w:t>主要因素是：</w:t>
      </w:r>
      <w:r>
        <w:rPr>
          <w:rFonts w:hint="eastAsia" w:ascii="宋体" w:hAnsi="宋体" w:cs="宋体"/>
          <w:kern w:val="0"/>
          <w:szCs w:val="21"/>
        </w:rPr>
        <w:t>价格、</w:t>
      </w:r>
      <w:r>
        <w:rPr>
          <w:rFonts w:hint="eastAsia" w:ascii="宋体" w:hAnsi="宋体"/>
          <w:szCs w:val="21"/>
        </w:rPr>
        <w:t>服务</w:t>
      </w:r>
      <w:r>
        <w:rPr>
          <w:rFonts w:hint="eastAsia" w:ascii="宋体" w:hAnsi="宋体" w:cs="宋体"/>
          <w:kern w:val="0"/>
          <w:szCs w:val="21"/>
        </w:rPr>
        <w:t>、技术</w:t>
      </w:r>
      <w:r>
        <w:rPr>
          <w:rFonts w:hint="eastAsia" w:ascii="宋体" w:hAnsi="宋体"/>
          <w:szCs w:val="21"/>
        </w:rPr>
        <w:t>、商务以及对招标文件响应程度。</w:t>
      </w:r>
    </w:p>
    <w:p>
      <w:pPr>
        <w:widowControl/>
        <w:spacing w:line="400" w:lineRule="exact"/>
        <w:ind w:firstLine="420" w:firstLineChars="200"/>
        <w:jc w:val="left"/>
        <w:rPr>
          <w:rFonts w:ascii="宋体" w:hAnsi="宋体"/>
          <w:szCs w:val="21"/>
        </w:rPr>
      </w:pPr>
      <w:r>
        <w:rPr>
          <w:rFonts w:hint="eastAsia" w:ascii="宋体" w:hAnsi="宋体" w:cs="宋体"/>
          <w:bCs/>
          <w:kern w:val="0"/>
          <w:szCs w:val="21"/>
          <w:lang w:val="zh-CN"/>
        </w:rPr>
        <w:t>18.3.3</w:t>
      </w:r>
      <w:r>
        <w:rPr>
          <w:rFonts w:hint="eastAsia" w:ascii="宋体" w:hAnsi="宋体"/>
          <w:szCs w:val="21"/>
        </w:rPr>
        <w:t xml:space="preserve"> 评分标准详见第三章。</w:t>
      </w:r>
    </w:p>
    <w:p>
      <w:pPr>
        <w:autoSpaceDE w:val="0"/>
        <w:autoSpaceDN w:val="0"/>
        <w:adjustRightInd w:val="0"/>
        <w:spacing w:line="400" w:lineRule="exact"/>
        <w:ind w:firstLine="420"/>
        <w:rPr>
          <w:rFonts w:ascii="宋体" w:hAnsi="宋体"/>
          <w:b/>
          <w:bCs/>
          <w:lang w:val="zh-CN"/>
        </w:rPr>
      </w:pPr>
      <w:r>
        <w:rPr>
          <w:rFonts w:hint="eastAsia" w:ascii="宋体" w:hAnsi="宋体"/>
          <w:b/>
          <w:bCs/>
          <w:lang w:val="zh-CN"/>
        </w:rPr>
        <w:t>19、确定中标供应商</w:t>
      </w:r>
    </w:p>
    <w:p>
      <w:pPr>
        <w:autoSpaceDE w:val="0"/>
        <w:autoSpaceDN w:val="0"/>
        <w:adjustRightInd w:val="0"/>
        <w:spacing w:line="400" w:lineRule="exact"/>
        <w:ind w:firstLine="420"/>
        <w:rPr>
          <w:rFonts w:ascii="宋体" w:hAnsi="宋体"/>
          <w:szCs w:val="21"/>
          <w:lang w:val="zh-CN"/>
        </w:rPr>
      </w:pPr>
      <w:r>
        <w:rPr>
          <w:rFonts w:hint="eastAsia" w:ascii="宋体" w:hAnsi="宋体"/>
          <w:lang w:val="zh-CN"/>
        </w:rPr>
        <w:t>19.1 综合比较与评价后</w:t>
      </w:r>
      <w:r>
        <w:rPr>
          <w:rFonts w:hint="eastAsia" w:ascii="宋体" w:hAnsi="宋体"/>
          <w:szCs w:val="21"/>
          <w:lang w:val="zh-CN"/>
        </w:rPr>
        <w:t>按照得分高低顺序对供应商进行排列。</w:t>
      </w:r>
      <w:r>
        <w:rPr>
          <w:rFonts w:hint="eastAsia" w:ascii="宋体" w:hAnsi="宋体"/>
          <w:szCs w:val="21"/>
        </w:rPr>
        <w:t>得分相同的，按投标报价由低到高顺序排列。得分且投标报价相同的，按技术指标优劣顺序排列。</w:t>
      </w:r>
      <w:r>
        <w:rPr>
          <w:rFonts w:hint="eastAsia" w:ascii="宋体" w:hAnsi="宋体"/>
          <w:szCs w:val="21"/>
          <w:lang w:val="zh-CN"/>
        </w:rPr>
        <w:t>综合排名第一名的供应商确定为中标供应商。</w:t>
      </w:r>
    </w:p>
    <w:p>
      <w:pPr>
        <w:tabs>
          <w:tab w:val="left" w:pos="1260"/>
        </w:tabs>
        <w:spacing w:line="400" w:lineRule="exact"/>
        <w:ind w:firstLine="420" w:firstLineChars="200"/>
        <w:rPr>
          <w:rFonts w:ascii="宋体" w:hAnsi="宋体"/>
        </w:rPr>
      </w:pPr>
      <w:r>
        <w:rPr>
          <w:rFonts w:hint="eastAsia" w:ascii="宋体" w:hAnsi="宋体"/>
        </w:rPr>
        <w:t>19</w:t>
      </w:r>
      <w:r>
        <w:rPr>
          <w:rFonts w:ascii="宋体" w:hAnsi="宋体"/>
        </w:rPr>
        <w:t>.</w:t>
      </w:r>
      <w:r>
        <w:rPr>
          <w:rFonts w:hint="eastAsia" w:ascii="宋体" w:hAnsi="宋体"/>
        </w:rPr>
        <w:t>2</w:t>
      </w:r>
      <w:r>
        <w:rPr>
          <w:rFonts w:hint="eastAsia" w:ascii="宋体" w:hAnsi="宋体"/>
          <w:lang w:val="en-US" w:eastAsia="zh-CN"/>
        </w:rPr>
        <w:t xml:space="preserve"> </w:t>
      </w:r>
      <w:r>
        <w:rPr>
          <w:rFonts w:ascii="宋体" w:hAnsi="宋体"/>
        </w:rPr>
        <w:t>采购</w:t>
      </w:r>
      <w:r>
        <w:rPr>
          <w:rFonts w:hint="eastAsia" w:ascii="宋体" w:hAnsi="宋体"/>
        </w:rPr>
        <w:t>人</w:t>
      </w:r>
      <w:r>
        <w:rPr>
          <w:rFonts w:ascii="宋体" w:hAnsi="宋体"/>
        </w:rPr>
        <w:t>对未中标的供应商不作未中标原因的解释。</w:t>
      </w:r>
    </w:p>
    <w:p>
      <w:pPr>
        <w:autoSpaceDE w:val="0"/>
        <w:autoSpaceDN w:val="0"/>
        <w:adjustRightInd w:val="0"/>
        <w:spacing w:line="400" w:lineRule="exact"/>
        <w:ind w:firstLine="420"/>
        <w:rPr>
          <w:b/>
        </w:rPr>
      </w:pPr>
      <w:r>
        <w:rPr>
          <w:rFonts w:hint="eastAsia" w:ascii="宋体" w:hAnsi="宋体"/>
        </w:rPr>
        <w:t>19</w:t>
      </w:r>
      <w:r>
        <w:rPr>
          <w:rFonts w:ascii="宋体" w:hAnsi="宋体"/>
        </w:rPr>
        <w:t>.</w:t>
      </w:r>
      <w:r>
        <w:rPr>
          <w:rFonts w:hint="eastAsia" w:ascii="宋体" w:hAnsi="宋体"/>
        </w:rPr>
        <w:t xml:space="preserve">3 </w:t>
      </w:r>
      <w:r>
        <w:rPr>
          <w:rFonts w:ascii="宋体" w:hAnsi="宋体"/>
        </w:rPr>
        <w:t>所有投标文件都将作为档案保存，不论中标与否，采购</w:t>
      </w:r>
      <w:r>
        <w:rPr>
          <w:rFonts w:hint="eastAsia" w:ascii="宋体" w:hAnsi="宋体"/>
        </w:rPr>
        <w:t>人</w:t>
      </w:r>
      <w:r>
        <w:rPr>
          <w:rFonts w:ascii="宋体" w:hAnsi="宋体"/>
        </w:rPr>
        <w:t>均不退回。</w:t>
      </w:r>
    </w:p>
    <w:p>
      <w:pPr>
        <w:autoSpaceDE w:val="0"/>
        <w:autoSpaceDN w:val="0"/>
        <w:adjustRightInd w:val="0"/>
        <w:ind w:firstLine="420"/>
        <w:rPr>
          <w:rFonts w:ascii="宋体" w:hAnsi="宋体"/>
          <w:szCs w:val="21"/>
        </w:rPr>
      </w:pPr>
    </w:p>
    <w:p>
      <w:pPr>
        <w:jc w:val="center"/>
        <w:rPr>
          <w:rFonts w:ascii="黑体" w:eastAsia="黑体"/>
          <w:b/>
          <w:sz w:val="36"/>
          <w:szCs w:val="36"/>
        </w:rPr>
      </w:pPr>
      <w:bookmarkStart w:id="2" w:name="_Toc521839351"/>
      <w:bookmarkStart w:id="3" w:name="_Toc189726853"/>
      <w:bookmarkStart w:id="4" w:name="_Toc25032666"/>
      <w:bookmarkStart w:id="5" w:name="_Toc142623417"/>
      <w:bookmarkStart w:id="6" w:name="_Toc163629751"/>
      <w:bookmarkStart w:id="7" w:name="_Toc522347554"/>
    </w:p>
    <w:p>
      <w:pPr>
        <w:keepNext w:val="0"/>
        <w:keepLines w:val="0"/>
        <w:pageBreakBefore w:val="0"/>
        <w:widowControl w:val="0"/>
        <w:kinsoku/>
        <w:wordWrap/>
        <w:overflowPunct/>
        <w:topLinePunct w:val="0"/>
        <w:autoSpaceDE w:val="0"/>
        <w:autoSpaceDN w:val="0"/>
        <w:bidi w:val="0"/>
        <w:adjustRightInd w:val="0"/>
        <w:snapToGrid/>
        <w:spacing w:after="0" w:afterLines="100" w:line="500" w:lineRule="exact"/>
        <w:ind w:left="108" w:leftChars="0" w:right="0" w:rightChars="0" w:firstLine="318" w:firstLineChars="0"/>
        <w:jc w:val="center"/>
        <w:textAlignment w:val="auto"/>
        <w:outlineLvl w:val="0"/>
        <w:rPr>
          <w:rFonts w:ascii="黑体" w:eastAsia="黑体"/>
          <w:sz w:val="36"/>
          <w:szCs w:val="36"/>
          <w:lang w:val="zh-CN"/>
        </w:rPr>
      </w:pPr>
      <w:r>
        <w:rPr>
          <w:rFonts w:hint="eastAsia" w:ascii="黑体" w:eastAsia="黑体"/>
          <w:sz w:val="36"/>
          <w:szCs w:val="36"/>
          <w:lang w:val="zh-CN"/>
        </w:rPr>
        <w:br w:type="page"/>
      </w:r>
      <w:r>
        <w:rPr>
          <w:rFonts w:hint="eastAsia" w:ascii="微软雅黑" w:hAnsi="微软雅黑" w:eastAsia="微软雅黑" w:cs="微软雅黑"/>
          <w:sz w:val="36"/>
          <w:szCs w:val="36"/>
          <w:lang w:val="zh-CN"/>
        </w:rPr>
        <w:t>第三章  评标标准</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2"/>
        <w:gridCol w:w="1063"/>
        <w:gridCol w:w="7027"/>
        <w:gridCol w:w="7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序号</w:t>
            </w:r>
          </w:p>
        </w:tc>
        <w:tc>
          <w:tcPr>
            <w:tcW w:w="10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评分因素</w:t>
            </w:r>
          </w:p>
        </w:tc>
        <w:tc>
          <w:tcPr>
            <w:tcW w:w="7027"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评审标准</w:t>
            </w:r>
          </w:p>
        </w:tc>
        <w:tc>
          <w:tcPr>
            <w:tcW w:w="79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cs="宋体"/>
                <w:kern w:val="0"/>
                <w:szCs w:val="21"/>
              </w:rPr>
            </w:pPr>
            <w:bookmarkStart w:id="8" w:name="OLE_LINK1" w:colFirst="3" w:colLast="3"/>
            <w:bookmarkStart w:id="9" w:name="OLE_LINK2" w:colFirst="3" w:colLast="3"/>
            <w:bookmarkStart w:id="10" w:name="OLE_LINK3" w:colFirst="3" w:colLast="3"/>
            <w:bookmarkStart w:id="11" w:name="OLE_LINK4" w:colFirst="3" w:colLast="3"/>
            <w:bookmarkStart w:id="12" w:name="_Hlk401005359"/>
            <w:r>
              <w:rPr>
                <w:rFonts w:hint="eastAsia" w:ascii="宋体" w:hAnsi="宋体" w:cs="宋体"/>
                <w:kern w:val="0"/>
                <w:szCs w:val="21"/>
              </w:rPr>
              <w:t>1</w:t>
            </w:r>
          </w:p>
        </w:tc>
        <w:tc>
          <w:tcPr>
            <w:tcW w:w="1063"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价格</w:t>
            </w:r>
          </w:p>
        </w:tc>
        <w:tc>
          <w:tcPr>
            <w:tcW w:w="7027" w:type="dxa"/>
            <w:noWrap w:val="0"/>
            <w:vAlign w:val="center"/>
          </w:tcPr>
          <w:p>
            <w:pPr>
              <w:widowControl/>
              <w:jc w:val="left"/>
              <w:rPr>
                <w:rFonts w:hint="eastAsia" w:ascii="宋体" w:hAnsi="宋体" w:cs="宋体"/>
                <w:kern w:val="0"/>
                <w:szCs w:val="21"/>
              </w:rPr>
            </w:pPr>
            <w:r>
              <w:rPr>
                <w:rFonts w:hint="eastAsia" w:ascii="宋体" w:hAnsi="宋体" w:cs="宋体"/>
                <w:kern w:val="0"/>
                <w:szCs w:val="21"/>
              </w:rPr>
              <w:t>采用低价优先法计算，</w:t>
            </w:r>
            <w:r>
              <w:rPr>
                <w:rFonts w:ascii="宋体" w:hAnsi="宋体" w:cs="宋体"/>
                <w:kern w:val="0"/>
                <w:szCs w:val="21"/>
              </w:rPr>
              <w:t>即满足招标文件要求且投标价格最低的投标报价为评标基准价</w:t>
            </w:r>
            <w:r>
              <w:rPr>
                <w:rFonts w:hint="eastAsia" w:ascii="宋体" w:hAnsi="宋体" w:cs="宋体"/>
                <w:kern w:val="0"/>
                <w:szCs w:val="21"/>
              </w:rPr>
              <w:t>，</w:t>
            </w:r>
            <w:r>
              <w:rPr>
                <w:rFonts w:ascii="宋体" w:hAnsi="宋体" w:cs="宋体"/>
                <w:kern w:val="0"/>
                <w:szCs w:val="21"/>
              </w:rPr>
              <w:t>其价格分为满分。</w:t>
            </w:r>
          </w:p>
          <w:p>
            <w:pPr>
              <w:widowControl/>
              <w:jc w:val="left"/>
              <w:rPr>
                <w:rFonts w:hint="eastAsia" w:ascii="宋体" w:hAnsi="宋体" w:cs="宋体"/>
                <w:kern w:val="0"/>
                <w:szCs w:val="21"/>
              </w:rPr>
            </w:pPr>
            <w:r>
              <w:rPr>
                <w:rFonts w:ascii="宋体" w:hAnsi="宋体" w:cs="宋体"/>
                <w:kern w:val="0"/>
                <w:szCs w:val="21"/>
              </w:rPr>
              <w:t>其他投标人的价格分统一按照下列公式计算:投标报价得分=(评标基准价/投标报价)×</w:t>
            </w:r>
            <w:r>
              <w:rPr>
                <w:rFonts w:hint="eastAsia" w:ascii="宋体" w:hAnsi="宋体" w:cs="宋体"/>
                <w:kern w:val="0"/>
                <w:szCs w:val="21"/>
                <w:lang w:val="en-US" w:eastAsia="zh-CN"/>
              </w:rPr>
              <w:t>2</w:t>
            </w:r>
            <w:r>
              <w:rPr>
                <w:rFonts w:hint="eastAsia" w:ascii="宋体" w:hAnsi="宋体" w:cs="宋体"/>
                <w:kern w:val="0"/>
                <w:szCs w:val="21"/>
              </w:rPr>
              <w:t>0（小数点保留</w:t>
            </w:r>
            <w:r>
              <w:rPr>
                <w:rFonts w:hint="eastAsia" w:ascii="宋体" w:hAnsi="宋体" w:cs="宋体"/>
                <w:kern w:val="0"/>
                <w:szCs w:val="21"/>
                <w:lang w:eastAsia="zh-CN"/>
              </w:rPr>
              <w:t>一</w:t>
            </w:r>
            <w:r>
              <w:rPr>
                <w:rFonts w:hint="eastAsia" w:ascii="宋体" w:hAnsi="宋体" w:cs="宋体"/>
                <w:kern w:val="0"/>
                <w:szCs w:val="21"/>
              </w:rPr>
              <w:t>位）</w:t>
            </w:r>
          </w:p>
        </w:tc>
        <w:tc>
          <w:tcPr>
            <w:tcW w:w="792" w:type="dxa"/>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lang w:val="en-US" w:eastAsia="zh-CN"/>
              </w:rPr>
              <w:t>2</w:t>
            </w:r>
            <w:r>
              <w:rPr>
                <w:rFonts w:hint="eastAsia" w:ascii="宋体" w:hAnsi="宋体" w:cs="宋体"/>
                <w:color w:val="000000"/>
                <w:kern w:val="0"/>
                <w:szCs w:val="21"/>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1063"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技术部分</w:t>
            </w:r>
          </w:p>
        </w:tc>
        <w:tc>
          <w:tcPr>
            <w:tcW w:w="7027" w:type="dxa"/>
            <w:noWrap w:val="0"/>
            <w:vAlign w:val="center"/>
          </w:tcPr>
          <w:p>
            <w:pPr>
              <w:widowControl/>
              <w:jc w:val="left"/>
              <w:rPr>
                <w:rFonts w:hint="eastAsia" w:ascii="宋体" w:hAnsi="宋体" w:cs="宋体"/>
                <w:kern w:val="0"/>
                <w:szCs w:val="21"/>
              </w:rPr>
            </w:pPr>
            <w:r>
              <w:rPr>
                <w:rFonts w:hint="eastAsia" w:ascii="宋体" w:hAnsi="宋体" w:cs="宋体"/>
                <w:color w:val="000000"/>
                <w:kern w:val="0"/>
                <w:szCs w:val="21"/>
              </w:rPr>
              <w:t>技术参数全部满足招标要求的得满分</w:t>
            </w:r>
            <w:r>
              <w:rPr>
                <w:rFonts w:hint="eastAsia" w:ascii="宋体" w:hAnsi="宋体" w:cs="宋体"/>
                <w:color w:val="000000"/>
                <w:kern w:val="0"/>
                <w:szCs w:val="21"/>
                <w:lang w:val="en-US" w:eastAsia="zh-CN"/>
              </w:rPr>
              <w:t>30</w:t>
            </w:r>
            <w:r>
              <w:rPr>
                <w:rFonts w:hint="eastAsia" w:ascii="宋体" w:hAnsi="宋体" w:cs="宋体"/>
                <w:color w:val="000000"/>
                <w:kern w:val="0"/>
                <w:szCs w:val="21"/>
              </w:rPr>
              <w:t>分；打“★”指标为实质性要求，不接受负偏离，如有负偏离按无效投标处理；</w:t>
            </w:r>
            <w:r>
              <w:rPr>
                <w:rFonts w:hint="eastAsia" w:ascii="宋体" w:hAnsi="宋体"/>
                <w:color w:val="auto"/>
                <w:kern w:val="0"/>
                <w:szCs w:val="21"/>
              </w:rPr>
              <w:t>非实质性指标,</w:t>
            </w:r>
            <w:r>
              <w:rPr>
                <w:rFonts w:hint="eastAsia" w:ascii="宋体" w:hAnsi="宋体"/>
                <w:color w:val="auto"/>
                <w:szCs w:val="21"/>
              </w:rPr>
              <w:t>有一项负偏离评委视其重要程度酌情扣</w:t>
            </w:r>
            <w:r>
              <w:rPr>
                <w:rFonts w:hint="eastAsia" w:ascii="宋体" w:hAnsi="宋体"/>
                <w:color w:val="auto"/>
                <w:szCs w:val="21"/>
                <w:lang w:val="en-US" w:eastAsia="zh-CN"/>
              </w:rPr>
              <w:t>3</w:t>
            </w:r>
            <w:r>
              <w:rPr>
                <w:rFonts w:hint="eastAsia" w:ascii="宋体" w:hAnsi="宋体"/>
                <w:color w:val="auto"/>
                <w:szCs w:val="21"/>
              </w:rPr>
              <w:t>分，扣完为止</w:t>
            </w:r>
            <w:r>
              <w:rPr>
                <w:rFonts w:hint="eastAsia" w:ascii="宋体" w:hAnsi="宋体"/>
                <w:color w:val="auto"/>
                <w:kern w:val="0"/>
                <w:szCs w:val="21"/>
              </w:rPr>
              <w:t>。</w:t>
            </w:r>
          </w:p>
        </w:tc>
        <w:tc>
          <w:tcPr>
            <w:tcW w:w="792" w:type="dxa"/>
            <w:noWrap w:val="0"/>
            <w:vAlign w:val="center"/>
          </w:tcPr>
          <w:p>
            <w:pPr>
              <w:widowControl/>
              <w:jc w:val="center"/>
              <w:rPr>
                <w:rFonts w:hint="eastAsia"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3.1</w:t>
            </w:r>
          </w:p>
        </w:tc>
        <w:tc>
          <w:tcPr>
            <w:tcW w:w="1063" w:type="dxa"/>
            <w:vMerge w:val="restart"/>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现场演示</w:t>
            </w:r>
          </w:p>
        </w:tc>
        <w:tc>
          <w:tcPr>
            <w:tcW w:w="7027" w:type="dxa"/>
            <w:noWrap w:val="0"/>
            <w:vAlign w:val="center"/>
          </w:tcPr>
          <w:p>
            <w:pPr>
              <w:widowControl/>
              <w:jc w:val="left"/>
              <w:rPr>
                <w:rFonts w:hint="eastAsia" w:ascii="宋体" w:hAnsi="宋体" w:eastAsia="宋体" w:cs="宋体"/>
                <w:kern w:val="0"/>
                <w:szCs w:val="21"/>
                <w:lang w:eastAsia="zh-CN"/>
              </w:rPr>
            </w:pPr>
            <w:r>
              <w:rPr>
                <w:rFonts w:hint="eastAsia" w:ascii="宋体" w:hAnsi="宋体" w:cs="宋体"/>
                <w:kern w:val="0"/>
                <w:szCs w:val="21"/>
              </w:rPr>
              <w:t>周工作安排</w:t>
            </w:r>
            <w:r>
              <w:rPr>
                <w:rFonts w:hint="eastAsia" w:ascii="宋体" w:hAnsi="宋体" w:cs="宋体"/>
                <w:kern w:val="0"/>
                <w:szCs w:val="21"/>
                <w:lang w:eastAsia="zh-CN"/>
              </w:rPr>
              <w:t>：发布每周工作安排，历史记录汇总查看。（</w:t>
            </w:r>
            <w:r>
              <w:rPr>
                <w:rFonts w:hint="eastAsia" w:ascii="宋体" w:hAnsi="宋体" w:cs="宋体"/>
                <w:kern w:val="0"/>
                <w:szCs w:val="21"/>
                <w:lang w:val="en-US" w:eastAsia="zh-CN"/>
              </w:rPr>
              <w:t>2分</w:t>
            </w:r>
            <w:r>
              <w:rPr>
                <w:rFonts w:hint="eastAsia" w:ascii="宋体" w:hAnsi="宋体" w:cs="宋体"/>
                <w:kern w:val="0"/>
                <w:szCs w:val="21"/>
                <w:lang w:eastAsia="zh-CN"/>
              </w:rPr>
              <w:t>）</w:t>
            </w:r>
          </w:p>
        </w:tc>
        <w:tc>
          <w:tcPr>
            <w:tcW w:w="792" w:type="dxa"/>
            <w:vMerge w:val="restart"/>
            <w:noWrap w:val="0"/>
            <w:vAlign w:val="center"/>
          </w:tcPr>
          <w:p>
            <w:pPr>
              <w:widowControl/>
              <w:jc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6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3.2</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val="en-US" w:eastAsia="zh-CN"/>
              </w:rPr>
              <w:t>报修：线上报修、报修流程监控、报修通知、维修记录查询。（2分）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3.3</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健康上报：提供报表模板或全新创建，老师家长定时填写健康信息，便于学校统计和查看校内的各成员的健康情况或防疫消毒检查情况。（3分）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blHeader/>
          <w:jc w:val="center"/>
        </w:trPr>
        <w:tc>
          <w:tcPr>
            <w:tcW w:w="66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3.4</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val="en-US" w:eastAsia="zh-CN"/>
              </w:rPr>
              <w:t>工资条：自动识别Excel工资表，无需按模板调整；一键群发，随时撤回；最全面的工资明细表达。（3分）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3.5</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default" w:ascii="宋体" w:hAnsi="宋体" w:cs="宋体"/>
                <w:kern w:val="0"/>
                <w:szCs w:val="21"/>
                <w:lang w:val="en-US"/>
              </w:rPr>
            </w:pPr>
            <w:r>
              <w:rPr>
                <w:rFonts w:hint="eastAsia" w:ascii="宋体" w:hAnsi="宋体" w:cs="宋体"/>
                <w:kern w:val="0"/>
                <w:szCs w:val="21"/>
                <w:lang w:val="en-US" w:eastAsia="zh-CN"/>
              </w:rPr>
              <w:t>行政值班：可设置每周值班表，值班老师根据值班表提交每日值班记录以及教师到岗情况，后台对值班记录进行汇总展示和导出，以及对每学期的到岗情况进行统计。（3分）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3.6</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val="en-US" w:eastAsia="zh-CN"/>
              </w:rPr>
              <w:t>会议管理：根据活动预定场地（或会议室、专用教室），全员可即时看到不同场地在不同时段的占用情况，自行协调活动时间；每个场地均可设置管理员审核预定，均可设置后勤支持在预定成功后自动通知其准备。（3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3.7</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val="en-US" w:eastAsia="zh-CN"/>
              </w:rPr>
              <w:t>学情分析：支持教师录入和查看学生成绩，自动形成学生学业水平质量分析，生成班级学情对比、分数段对比和成绩对比，可进行数据导出和表格打印；支持对家长进行单点成绩推送，并展示学生历史成绩的曲线图。（4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3.8</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复学码：每天定时提醒家长填写学生健康信息，可获得复学码，帮助学校统一管理出入校园。（2分）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3.9</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val="en-US" w:eastAsia="zh-CN"/>
              </w:rPr>
              <w:t>教师发展：教师可上传自己获得的各类荣誉和成果证明，经校领导审核后自动归档；记录在案的荣誉成果可依据需求随时查阅调用。（3分）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3.10</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rPr>
            </w:pPr>
            <w:r>
              <w:rPr>
                <w:rFonts w:hint="eastAsia" w:ascii="宋体" w:hAnsi="宋体" w:cs="宋体"/>
                <w:kern w:val="0"/>
                <w:szCs w:val="21"/>
                <w:lang w:val="en-US" w:eastAsia="zh-CN"/>
              </w:rPr>
              <w:t>开放平台/接口文档：支持学校其他软硬件系统接入。有实际案例，没有案例不得分。（4分）</w:t>
            </w:r>
          </w:p>
        </w:tc>
        <w:tc>
          <w:tcPr>
            <w:tcW w:w="792" w:type="dxa"/>
            <w:vMerge w:val="continue"/>
            <w:noWrap w:val="0"/>
            <w:vAlign w:val="center"/>
          </w:tcPr>
          <w:p>
            <w:pPr>
              <w:widowControl/>
              <w:jc w:val="center"/>
              <w:rPr>
                <w:rFonts w:hint="eastAsia" w:ascii="宋体" w:hAnsi="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1</w:t>
            </w:r>
          </w:p>
        </w:tc>
        <w:tc>
          <w:tcPr>
            <w:tcW w:w="1063" w:type="dxa"/>
            <w:vMerge w:val="restart"/>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服务体系</w:t>
            </w:r>
          </w:p>
        </w:tc>
        <w:tc>
          <w:tcPr>
            <w:tcW w:w="7027" w:type="dxa"/>
            <w:noWrap w:val="0"/>
            <w:vAlign w:val="center"/>
          </w:tcPr>
          <w:p>
            <w:pPr>
              <w:widowControl/>
              <w:jc w:val="left"/>
              <w:rPr>
                <w:rFonts w:ascii="宋体" w:hAnsi="宋体" w:cs="宋体"/>
                <w:kern w:val="0"/>
                <w:szCs w:val="21"/>
              </w:rPr>
            </w:pPr>
            <w:r>
              <w:rPr>
                <w:rFonts w:hint="eastAsia" w:ascii="宋体" w:hAnsi="宋体" w:cs="宋体"/>
                <w:kern w:val="0"/>
                <w:szCs w:val="21"/>
                <w:lang w:val="en-US" w:eastAsia="zh-CN"/>
              </w:rPr>
              <w:t>售后服务及培训方案：根据投标人提供的售后服务、培训方案（如服务体系、培训体系、服务内容、培训课程、故障解决方案、响应时间、专业技术人员保障及服务电话等）评分，最优得3分，良好得2分，一般得1分</w:t>
            </w:r>
            <w:r>
              <w:rPr>
                <w:rFonts w:hint="eastAsia" w:ascii="宋体" w:hAnsi="宋体"/>
                <w:kern w:val="0"/>
                <w:szCs w:val="21"/>
                <w:highlight w:val="none"/>
                <w:lang w:eastAsia="zh-CN"/>
              </w:rPr>
              <w:t>。</w:t>
            </w:r>
          </w:p>
        </w:tc>
        <w:tc>
          <w:tcPr>
            <w:tcW w:w="792" w:type="dxa"/>
            <w:vMerge w:val="restart"/>
            <w:noWrap w:val="0"/>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6</w:t>
            </w:r>
          </w:p>
          <w:p>
            <w:pPr>
              <w:widowControl/>
              <w:jc w:val="center"/>
              <w:rPr>
                <w:rFonts w:hint="default" w:ascii="宋体" w:hAnsi="宋体" w:eastAsia="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ascii="宋体" w:hAnsi="宋体" w:cs="宋体"/>
                <w:kern w:val="0"/>
                <w:szCs w:val="21"/>
              </w:rPr>
            </w:pPr>
            <w:r>
              <w:rPr>
                <w:rFonts w:hint="eastAsia" w:ascii="宋体" w:hAnsi="宋体" w:cs="宋体"/>
                <w:kern w:val="0"/>
                <w:szCs w:val="21"/>
                <w:lang w:val="en-US" w:eastAsia="zh-CN"/>
              </w:rPr>
              <w:t>投标人为南京本地公司或在南京注册有分或子公司或办事处或在南京有售后服务机构，能提供本地化服务的，属产品厂商服务商性质的投标人，须取得厂商授权书。（3分）（提供厂商授权证书材料和投标人营业执照和6个月社保证明）</w:t>
            </w:r>
            <w:r>
              <w:rPr>
                <w:rFonts w:hint="eastAsia" w:ascii="宋体" w:hAnsi="宋体" w:cs="宋体"/>
                <w:color w:val="000000"/>
                <w:kern w:val="0"/>
                <w:szCs w:val="21"/>
              </w:rPr>
              <w:t>。</w:t>
            </w:r>
          </w:p>
        </w:tc>
        <w:tc>
          <w:tcPr>
            <w:tcW w:w="792" w:type="dxa"/>
            <w:vMerge w:val="continue"/>
            <w:noWrap w:val="0"/>
            <w:vAlign w:val="center"/>
          </w:tcPr>
          <w:p>
            <w:pPr>
              <w:widowControl/>
              <w:jc w:val="center"/>
              <w:rPr>
                <w:rFonts w:hint="default" w:ascii="宋体" w:hAnsi="宋体" w:eastAsia="宋体" w:cs="宋体"/>
                <w:color w:val="000000"/>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5.1</w:t>
            </w:r>
          </w:p>
        </w:tc>
        <w:tc>
          <w:tcPr>
            <w:tcW w:w="1063" w:type="dxa"/>
            <w:vMerge w:val="restart"/>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资质信誉</w:t>
            </w:r>
          </w:p>
        </w:tc>
        <w:tc>
          <w:tcPr>
            <w:tcW w:w="7027"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产品供应厂商具有ISO9001体系认证证书得1分，没有不得分；</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产品供应厂商具高新技术企业证书得1分,没有不得分；</w:t>
            </w:r>
          </w:p>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产品供应厂商具有软件企业证书和软件产品证书得2分，没有不得分。</w:t>
            </w:r>
          </w:p>
        </w:tc>
        <w:tc>
          <w:tcPr>
            <w:tcW w:w="792" w:type="dxa"/>
            <w:vMerge w:val="restart"/>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5.2</w:t>
            </w:r>
          </w:p>
        </w:tc>
        <w:tc>
          <w:tcPr>
            <w:tcW w:w="1063" w:type="dxa"/>
            <w:vMerge w:val="continue"/>
            <w:noWrap w:val="0"/>
            <w:vAlign w:val="center"/>
          </w:tcPr>
          <w:p>
            <w:pPr>
              <w:widowControl/>
              <w:jc w:val="center"/>
              <w:rPr>
                <w:rFonts w:hint="eastAsia" w:ascii="宋体" w:hAnsi="宋体" w:cs="宋体"/>
                <w:kern w:val="0"/>
                <w:szCs w:val="21"/>
              </w:rPr>
            </w:pPr>
          </w:p>
        </w:tc>
        <w:tc>
          <w:tcPr>
            <w:tcW w:w="7027"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投标人提供信用评级机构出具的信用证书为AAA级得3分，AA级得1分，没有不得分。</w:t>
            </w:r>
          </w:p>
          <w:p>
            <w:pPr>
              <w:widowControl/>
              <w:jc w:val="left"/>
              <w:rPr>
                <w:rFonts w:hint="default" w:ascii="宋体" w:hAnsi="宋体" w:cs="宋体"/>
                <w:kern w:val="0"/>
                <w:szCs w:val="21"/>
                <w:lang w:val="en-US" w:eastAsia="zh-CN"/>
              </w:rPr>
            </w:pPr>
            <w:r>
              <w:rPr>
                <w:rFonts w:hint="eastAsia" w:ascii="宋体" w:hAnsi="宋体" w:cs="宋体"/>
                <w:kern w:val="0"/>
                <w:szCs w:val="21"/>
                <w:lang w:val="en-US" w:eastAsia="zh-CN"/>
              </w:rPr>
              <w:t>投标人的技术员工具有PMP证书得2分，没有不得分。</w:t>
            </w:r>
          </w:p>
        </w:tc>
        <w:tc>
          <w:tcPr>
            <w:tcW w:w="792" w:type="dxa"/>
            <w:vMerge w:val="continue"/>
            <w:noWrap w:val="0"/>
            <w:vAlign w:val="center"/>
          </w:tcPr>
          <w:p>
            <w:pPr>
              <w:widowControl/>
              <w:jc w:val="center"/>
              <w:rPr>
                <w:rFonts w:hint="default" w:ascii="宋体" w:hAnsi="宋体" w:cs="宋体"/>
                <w:kern w:val="0"/>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4" w:hRule="atLeast"/>
          <w:tblHeader/>
          <w:jc w:val="center"/>
        </w:trPr>
        <w:tc>
          <w:tcPr>
            <w:tcW w:w="662"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c>
          <w:tcPr>
            <w:tcW w:w="1063" w:type="dxa"/>
            <w:noWrap w:val="0"/>
            <w:vAlign w:val="center"/>
          </w:tcPr>
          <w:p>
            <w:pPr>
              <w:widowControl/>
              <w:jc w:val="center"/>
              <w:rPr>
                <w:rFonts w:hint="eastAsia" w:ascii="宋体" w:hAnsi="宋体" w:eastAsia="宋体" w:cs="宋体"/>
                <w:kern w:val="0"/>
                <w:szCs w:val="21"/>
                <w:lang w:eastAsia="zh-CN"/>
              </w:rPr>
            </w:pPr>
            <w:r>
              <w:rPr>
                <w:rFonts w:hint="eastAsia" w:ascii="宋体" w:hAnsi="宋体" w:cs="宋体"/>
                <w:kern w:val="0"/>
                <w:szCs w:val="21"/>
                <w:lang w:eastAsia="zh-CN"/>
              </w:rPr>
              <w:t>业绩</w:t>
            </w:r>
          </w:p>
        </w:tc>
        <w:tc>
          <w:tcPr>
            <w:tcW w:w="7027" w:type="dxa"/>
            <w:noWrap w:val="0"/>
            <w:vAlign w:val="center"/>
          </w:tcPr>
          <w:p>
            <w:pPr>
              <w:widowControl/>
              <w:jc w:val="left"/>
              <w:rPr>
                <w:rFonts w:hint="eastAsia" w:ascii="宋体" w:hAnsi="宋体" w:cs="宋体"/>
                <w:kern w:val="0"/>
                <w:szCs w:val="21"/>
                <w:lang w:val="en-US" w:eastAsia="zh-CN"/>
              </w:rPr>
            </w:pPr>
            <w:r>
              <w:rPr>
                <w:rFonts w:hint="eastAsia" w:ascii="宋体" w:hAnsi="宋体" w:cs="宋体"/>
                <w:kern w:val="0"/>
                <w:szCs w:val="21"/>
                <w:lang w:val="en-US" w:eastAsia="zh-CN"/>
              </w:rPr>
              <w:t>供应商提供自2016</w:t>
            </w:r>
            <w:r>
              <w:rPr>
                <w:rFonts w:hint="default" w:ascii="宋体" w:hAnsi="宋体" w:cs="宋体"/>
                <w:kern w:val="0"/>
                <w:szCs w:val="21"/>
                <w:lang w:val="en-US" w:eastAsia="zh-CN"/>
              </w:rPr>
              <w:t>年起</w:t>
            </w:r>
            <w:r>
              <w:rPr>
                <w:rFonts w:hint="eastAsia" w:ascii="宋体" w:hAnsi="宋体" w:cs="宋体"/>
                <w:kern w:val="0"/>
                <w:szCs w:val="21"/>
                <w:lang w:val="en-US" w:eastAsia="zh-CN"/>
              </w:rPr>
              <w:t>智慧校园项目建设</w:t>
            </w:r>
            <w:r>
              <w:rPr>
                <w:rFonts w:hint="default" w:ascii="宋体" w:hAnsi="宋体" w:cs="宋体"/>
                <w:kern w:val="0"/>
                <w:szCs w:val="21"/>
                <w:lang w:val="en-US" w:eastAsia="zh-CN"/>
              </w:rPr>
              <w:t>案例，提供合同复印件证明。每提供1个得</w:t>
            </w:r>
            <w:r>
              <w:rPr>
                <w:rFonts w:hint="eastAsia" w:ascii="宋体" w:hAnsi="宋体" w:cs="宋体"/>
                <w:kern w:val="0"/>
                <w:szCs w:val="21"/>
                <w:lang w:val="en-US" w:eastAsia="zh-CN"/>
              </w:rPr>
              <w:t>2</w:t>
            </w:r>
            <w:r>
              <w:rPr>
                <w:rFonts w:hint="default" w:ascii="宋体" w:hAnsi="宋体" w:cs="宋体"/>
                <w:kern w:val="0"/>
                <w:szCs w:val="21"/>
                <w:lang w:val="en-US" w:eastAsia="zh-CN"/>
              </w:rPr>
              <w:t>分，最高得</w:t>
            </w:r>
            <w:r>
              <w:rPr>
                <w:rFonts w:hint="eastAsia" w:ascii="宋体" w:hAnsi="宋体" w:cs="宋体"/>
                <w:kern w:val="0"/>
                <w:szCs w:val="21"/>
                <w:lang w:val="en-US" w:eastAsia="zh-CN"/>
              </w:rPr>
              <w:t>6</w:t>
            </w:r>
            <w:r>
              <w:rPr>
                <w:rFonts w:hint="default" w:ascii="宋体" w:hAnsi="宋体" w:cs="宋体"/>
                <w:kern w:val="0"/>
                <w:szCs w:val="21"/>
                <w:lang w:val="en-US" w:eastAsia="zh-CN"/>
              </w:rPr>
              <w:t>分。</w:t>
            </w:r>
          </w:p>
        </w:tc>
        <w:tc>
          <w:tcPr>
            <w:tcW w:w="792" w:type="dxa"/>
            <w:noWrap w:val="0"/>
            <w:vAlign w:val="center"/>
          </w:tcPr>
          <w:p>
            <w:pPr>
              <w:widowControl/>
              <w:jc w:val="center"/>
              <w:rPr>
                <w:rFonts w:hint="default" w:ascii="宋体" w:hAnsi="宋体" w:cs="宋体"/>
                <w:kern w:val="0"/>
                <w:szCs w:val="21"/>
                <w:lang w:val="en-US" w:eastAsia="zh-CN"/>
              </w:rPr>
            </w:pPr>
            <w:r>
              <w:rPr>
                <w:rFonts w:hint="eastAsia" w:ascii="宋体" w:hAnsi="宋体" w:cs="宋体"/>
                <w:kern w:val="0"/>
                <w:szCs w:val="21"/>
                <w:lang w:val="en-US" w:eastAsia="zh-CN"/>
              </w:rPr>
              <w:t>6</w:t>
            </w:r>
          </w:p>
        </w:tc>
      </w:tr>
      <w:bookmarkEnd w:id="8"/>
      <w:bookmarkEnd w:id="9"/>
      <w:bookmarkEnd w:id="10"/>
      <w:bookmarkEnd w:id="11"/>
      <w:bookmarkEnd w:id="12"/>
    </w:tbl>
    <w:p>
      <w:pPr>
        <w:spacing w:line="360" w:lineRule="exact"/>
        <w:rPr>
          <w:rFonts w:ascii="黑体" w:eastAsia="黑体"/>
          <w:b/>
          <w:sz w:val="36"/>
          <w:szCs w:val="36"/>
        </w:rPr>
      </w:pPr>
      <w:r>
        <w:rPr>
          <w:rFonts w:hint="eastAsia" w:hAnsi="宋体"/>
          <w:b/>
        </w:rPr>
        <w:t>说明：</w:t>
      </w:r>
      <w:r>
        <w:rPr>
          <w:rFonts w:hint="eastAsia" w:ascii="宋体" w:hAnsi="宋体"/>
        </w:rPr>
        <w:t>投标人必须提供真实信息，如有提供虚假信息、证明、报告或承诺的，一经查实，按照无效投标处理，如已签署合同的，则中止合同并承担相应法律责。</w:t>
      </w:r>
    </w:p>
    <w:p>
      <w:pPr>
        <w:keepNext w:val="0"/>
        <w:keepLines w:val="0"/>
        <w:pageBreakBefore w:val="0"/>
        <w:widowControl w:val="0"/>
        <w:kinsoku/>
        <w:wordWrap/>
        <w:overflowPunct/>
        <w:topLinePunct w:val="0"/>
        <w:autoSpaceDE w:val="0"/>
        <w:autoSpaceDN w:val="0"/>
        <w:bidi w:val="0"/>
        <w:adjustRightInd w:val="0"/>
        <w:snapToGrid/>
        <w:spacing w:after="0" w:afterLines="100" w:line="500" w:lineRule="exact"/>
        <w:ind w:left="108" w:leftChars="0" w:right="0" w:rightChars="0" w:firstLine="318" w:firstLineChars="0"/>
        <w:jc w:val="center"/>
        <w:textAlignment w:val="auto"/>
        <w:outlineLvl w:val="0"/>
        <w:rPr>
          <w:rFonts w:ascii="黑体" w:eastAsia="黑体"/>
          <w:sz w:val="36"/>
          <w:szCs w:val="36"/>
          <w:lang w:val="zh-CN"/>
        </w:rPr>
      </w:pPr>
      <w:r>
        <w:rPr>
          <w:rFonts w:hint="eastAsia" w:ascii="黑体" w:eastAsia="黑体"/>
          <w:sz w:val="36"/>
          <w:szCs w:val="36"/>
          <w:lang w:val="zh-CN"/>
        </w:rPr>
        <w:br w:type="page"/>
      </w:r>
      <w:r>
        <w:rPr>
          <w:rFonts w:hint="eastAsia" w:ascii="微软雅黑" w:hAnsi="微软雅黑" w:eastAsia="微软雅黑" w:cs="微软雅黑"/>
          <w:sz w:val="36"/>
          <w:szCs w:val="36"/>
          <w:lang w:val="zh-CN"/>
        </w:rPr>
        <w:t>第四章 招标项目的技术规格、要求和数量等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before="0" w:beforeLines="200" w:after="0" w:afterLines="100" w:line="400" w:lineRule="exact"/>
        <w:ind w:left="0" w:leftChars="0" w:right="0" w:rightChars="0" w:firstLine="0" w:firstLineChars="0"/>
        <w:jc w:val="both"/>
        <w:textAlignment w:val="auto"/>
        <w:outlineLvl w:val="9"/>
        <w:rPr>
          <w:rFonts w:hint="eastAsia" w:ascii="微软雅黑" w:hAnsi="微软雅黑" w:eastAsia="微软雅黑" w:cs="微软雅黑"/>
          <w:b/>
          <w:sz w:val="24"/>
          <w:szCs w:val="24"/>
          <w:lang w:val="zh-CN"/>
        </w:rPr>
      </w:pPr>
      <w:r>
        <w:rPr>
          <w:rFonts w:hint="eastAsia" w:ascii="微软雅黑" w:hAnsi="微软雅黑" w:eastAsia="微软雅黑" w:cs="微软雅黑"/>
          <w:b/>
          <w:sz w:val="24"/>
          <w:szCs w:val="24"/>
          <w:lang w:val="zh-CN"/>
        </w:rPr>
        <w:t>一、采购数量及说明</w:t>
      </w:r>
    </w:p>
    <w:tbl>
      <w:tblPr>
        <w:tblStyle w:val="41"/>
        <w:tblW w:w="0" w:type="auto"/>
        <w:jc w:val="center"/>
        <w:tblLayout w:type="fixed"/>
        <w:tblCellMar>
          <w:top w:w="0" w:type="dxa"/>
          <w:left w:w="108" w:type="dxa"/>
          <w:bottom w:w="0" w:type="dxa"/>
          <w:right w:w="108" w:type="dxa"/>
        </w:tblCellMar>
      </w:tblPr>
      <w:tblGrid>
        <w:gridCol w:w="615"/>
        <w:gridCol w:w="4049"/>
        <w:gridCol w:w="858"/>
        <w:gridCol w:w="858"/>
      </w:tblGrid>
      <w:tr>
        <w:tblPrEx>
          <w:tblCellMar>
            <w:top w:w="0" w:type="dxa"/>
            <w:left w:w="108" w:type="dxa"/>
            <w:bottom w:w="0" w:type="dxa"/>
            <w:right w:w="108" w:type="dxa"/>
          </w:tblCellMar>
        </w:tblPrEx>
        <w:trPr>
          <w:trHeight w:val="355" w:hRule="atLeast"/>
          <w:jc w:val="center"/>
        </w:trPr>
        <w:tc>
          <w:tcPr>
            <w:tcW w:w="615" w:type="dxa"/>
            <w:tcBorders>
              <w:top w:val="single" w:color="auto" w:sz="12" w:space="0"/>
              <w:left w:val="single" w:color="auto" w:sz="12" w:space="0"/>
              <w:bottom w:val="single" w:color="auto" w:sz="4" w:space="0"/>
              <w:right w:val="single" w:color="auto" w:sz="4" w:space="0"/>
            </w:tcBorders>
            <w:shd w:val="clear" w:color="auto" w:fill="D8D8D8"/>
            <w:noWrap w:val="0"/>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序号</w:t>
            </w:r>
          </w:p>
        </w:tc>
        <w:tc>
          <w:tcPr>
            <w:tcW w:w="4049" w:type="dxa"/>
            <w:tcBorders>
              <w:top w:val="single" w:color="auto" w:sz="12" w:space="0"/>
              <w:left w:val="single" w:color="auto" w:sz="4" w:space="0"/>
              <w:bottom w:val="single" w:color="auto" w:sz="4" w:space="0"/>
              <w:right w:val="single" w:color="auto" w:sz="4" w:space="0"/>
            </w:tcBorders>
            <w:shd w:val="clear" w:color="auto" w:fill="D8D8D8"/>
            <w:noWrap w:val="0"/>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项目</w:t>
            </w:r>
          </w:p>
        </w:tc>
        <w:tc>
          <w:tcPr>
            <w:tcW w:w="858" w:type="dxa"/>
            <w:tcBorders>
              <w:top w:val="single" w:color="auto" w:sz="12" w:space="0"/>
              <w:left w:val="single" w:color="auto" w:sz="4" w:space="0"/>
              <w:bottom w:val="single" w:color="auto" w:sz="4" w:space="0"/>
              <w:right w:val="single" w:color="auto" w:sz="4" w:space="0"/>
            </w:tcBorders>
            <w:shd w:val="clear" w:color="auto" w:fill="D8D8D8"/>
            <w:noWrap w:val="0"/>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数量</w:t>
            </w:r>
          </w:p>
        </w:tc>
        <w:tc>
          <w:tcPr>
            <w:tcW w:w="858" w:type="dxa"/>
            <w:tcBorders>
              <w:top w:val="single" w:color="auto" w:sz="12" w:space="0"/>
              <w:left w:val="single" w:color="auto" w:sz="4" w:space="0"/>
              <w:bottom w:val="single" w:color="auto" w:sz="4" w:space="0"/>
              <w:right w:val="single" w:color="auto" w:sz="12" w:space="0"/>
            </w:tcBorders>
            <w:shd w:val="clear" w:color="auto" w:fill="D8D8D8"/>
            <w:noWrap w:val="0"/>
            <w:vAlign w:val="center"/>
          </w:tcPr>
          <w:p>
            <w:pPr>
              <w:widowControl/>
              <w:jc w:val="center"/>
              <w:rPr>
                <w:rFonts w:hint="eastAsia" w:ascii="冬青黑体简体中文 W3" w:hAnsi="冬青黑体简体中文 W3" w:eastAsia="冬青黑体简体中文 W3"/>
                <w:color w:val="000000"/>
                <w:kern w:val="0"/>
                <w:sz w:val="16"/>
                <w:szCs w:val="16"/>
                <w:lang w:eastAsia="zh-CN"/>
              </w:rPr>
            </w:pPr>
            <w:r>
              <w:rPr>
                <w:rFonts w:hint="eastAsia" w:ascii="冬青黑体简体中文 W3" w:hAnsi="冬青黑体简体中文 W3" w:eastAsia="冬青黑体简体中文 W3"/>
                <w:color w:val="000000"/>
                <w:kern w:val="0"/>
                <w:sz w:val="16"/>
                <w:szCs w:val="16"/>
                <w:lang w:eastAsia="zh-CN"/>
              </w:rPr>
              <w:t>单位</w:t>
            </w:r>
          </w:p>
        </w:tc>
      </w:tr>
      <w:tr>
        <w:tblPrEx>
          <w:tblCellMar>
            <w:top w:w="0" w:type="dxa"/>
            <w:left w:w="108" w:type="dxa"/>
            <w:bottom w:w="0" w:type="dxa"/>
            <w:right w:w="108" w:type="dxa"/>
          </w:tblCellMar>
        </w:tblPrEx>
        <w:trPr>
          <w:trHeight w:val="476" w:hRule="atLeast"/>
          <w:jc w:val="center"/>
        </w:trPr>
        <w:tc>
          <w:tcPr>
            <w:tcW w:w="615" w:type="dxa"/>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rPr>
              <w:t>1</w:t>
            </w:r>
          </w:p>
        </w:tc>
        <w:tc>
          <w:tcPr>
            <w:tcW w:w="404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冬青黑体简体中文 W3" w:hAnsi="冬青黑体简体中文 W3" w:eastAsia="冬青黑体简体中文 W3" w:cs="宋体"/>
                <w:color w:val="000000"/>
                <w:sz w:val="16"/>
                <w:szCs w:val="16"/>
              </w:rPr>
            </w:pPr>
            <w:r>
              <w:rPr>
                <w:rFonts w:hint="eastAsia" w:ascii="冬青黑体简体中文 W3" w:hAnsi="冬青黑体简体中文 W3" w:eastAsia="冬青黑体简体中文 W3" w:cs="宋体"/>
                <w:color w:val="000000"/>
                <w:sz w:val="16"/>
                <w:szCs w:val="16"/>
                <w:lang w:eastAsia="zh-CN"/>
              </w:rPr>
              <w:t>智慧校园管理平台</w:t>
            </w:r>
          </w:p>
        </w:tc>
        <w:tc>
          <w:tcPr>
            <w:tcW w:w="8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冬青黑体简体中文 W3" w:hAnsi="冬青黑体简体中文 W3" w:eastAsia="冬青黑体简体中文 W3"/>
                <w:color w:val="000000"/>
                <w:kern w:val="0"/>
                <w:sz w:val="16"/>
                <w:szCs w:val="16"/>
              </w:rPr>
            </w:pPr>
            <w:r>
              <w:rPr>
                <w:rFonts w:hint="eastAsia" w:ascii="冬青黑体简体中文 W3" w:hAnsi="冬青黑体简体中文 W3" w:eastAsia="冬青黑体简体中文 W3"/>
                <w:color w:val="000000"/>
                <w:kern w:val="0"/>
                <w:sz w:val="16"/>
                <w:szCs w:val="16"/>
                <w:lang w:val="en-US" w:eastAsia="zh-CN"/>
              </w:rPr>
              <w:t>1</w:t>
            </w:r>
          </w:p>
        </w:tc>
        <w:tc>
          <w:tcPr>
            <w:tcW w:w="858" w:type="dxa"/>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冬青黑体简体中文 W3" w:hAnsi="冬青黑体简体中文 W3" w:eastAsia="冬青黑体简体中文 W3"/>
                <w:color w:val="000000"/>
                <w:kern w:val="0"/>
                <w:sz w:val="16"/>
                <w:szCs w:val="16"/>
                <w:lang w:val="en-US" w:eastAsia="zh-CN"/>
              </w:rPr>
            </w:pPr>
            <w:r>
              <w:rPr>
                <w:rFonts w:hint="eastAsia" w:ascii="冬青黑体简体中文 W3" w:hAnsi="冬青黑体简体中文 W3" w:eastAsia="冬青黑体简体中文 W3"/>
                <w:color w:val="000000"/>
                <w:kern w:val="0"/>
                <w:sz w:val="16"/>
                <w:szCs w:val="16"/>
                <w:lang w:val="en-US" w:eastAsia="zh-CN"/>
              </w:rPr>
              <w:t>套</w:t>
            </w:r>
          </w:p>
        </w:tc>
      </w:tr>
    </w:tbl>
    <w:p>
      <w:pPr>
        <w:keepNext w:val="0"/>
        <w:keepLines w:val="0"/>
        <w:pageBreakBefore w:val="0"/>
        <w:widowControl w:val="0"/>
        <w:numPr>
          <w:ilvl w:val="0"/>
          <w:numId w:val="1"/>
        </w:numPr>
        <w:kinsoku/>
        <w:wordWrap/>
        <w:overflowPunct/>
        <w:topLinePunct w:val="0"/>
        <w:autoSpaceDE w:val="0"/>
        <w:autoSpaceDN w:val="0"/>
        <w:bidi w:val="0"/>
        <w:adjustRightInd w:val="0"/>
        <w:snapToGrid/>
        <w:spacing w:before="0" w:beforeLines="200" w:after="0" w:afterLines="100" w:line="400" w:lineRule="exact"/>
        <w:ind w:left="0" w:leftChars="0" w:right="0" w:rightChars="0" w:firstLine="0" w:firstLineChars="0"/>
        <w:jc w:val="both"/>
        <w:textAlignment w:val="auto"/>
        <w:outlineLvl w:val="9"/>
        <w:rPr>
          <w:rFonts w:hint="eastAsia" w:ascii="微软雅黑" w:hAnsi="微软雅黑" w:eastAsia="微软雅黑" w:cs="微软雅黑"/>
          <w:b/>
          <w:sz w:val="24"/>
          <w:szCs w:val="24"/>
          <w:lang w:val="zh-CN"/>
        </w:rPr>
      </w:pPr>
      <w:r>
        <w:rPr>
          <w:rFonts w:hint="eastAsia" w:ascii="微软雅黑" w:hAnsi="微软雅黑" w:eastAsia="微软雅黑" w:cs="微软雅黑"/>
          <w:b/>
          <w:sz w:val="24"/>
          <w:szCs w:val="24"/>
          <w:lang w:val="zh-CN"/>
        </w:rPr>
        <w:t>技术参数要求</w:t>
      </w:r>
    </w:p>
    <w:tbl>
      <w:tblPr>
        <w:tblStyle w:val="4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0"/>
        <w:gridCol w:w="689"/>
        <w:gridCol w:w="1602"/>
        <w:gridCol w:w="5653"/>
        <w:gridCol w:w="7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70" w:type="dxa"/>
            <w:tcBorders>
              <w:tl2br w:val="nil"/>
              <w:tr2bl w:val="nil"/>
            </w:tcBorders>
            <w:shd w:val="clear" w:color="auto" w:fill="BEBEBE"/>
            <w:noWrap w:val="0"/>
            <w:vAlign w:val="center"/>
          </w:tcPr>
          <w:p>
            <w:pPr>
              <w:widowControl/>
              <w:jc w:val="center"/>
              <w:textAlignment w:val="center"/>
              <w:rPr>
                <w:rFonts w:hint="eastAsia" w:ascii="宋体" w:hAnsi="宋体" w:eastAsia="宋体" w:cs="宋体"/>
                <w:b/>
                <w:color w:val="000000"/>
                <w:kern w:val="0"/>
                <w:lang w:eastAsia="zh-CN" w:bidi="ar"/>
              </w:rPr>
            </w:pPr>
            <w:r>
              <w:rPr>
                <w:rFonts w:hint="eastAsia" w:ascii="宋体" w:hAnsi="宋体" w:cs="宋体"/>
                <w:b/>
                <w:color w:val="000000"/>
                <w:kern w:val="0"/>
                <w:lang w:eastAsia="zh-CN" w:bidi="ar"/>
              </w:rPr>
              <w:t>项目</w:t>
            </w:r>
          </w:p>
        </w:tc>
        <w:tc>
          <w:tcPr>
            <w:tcW w:w="689" w:type="dxa"/>
            <w:tcBorders>
              <w:tl2br w:val="nil"/>
              <w:tr2bl w:val="nil"/>
            </w:tcBorders>
            <w:shd w:val="clear" w:color="auto" w:fill="BEBEBE"/>
            <w:noWrap w:val="0"/>
            <w:vAlign w:val="center"/>
          </w:tcPr>
          <w:p>
            <w:pPr>
              <w:widowControl/>
              <w:jc w:val="center"/>
              <w:textAlignment w:val="center"/>
              <w:rPr>
                <w:rFonts w:hint="eastAsia" w:ascii="宋体" w:hAnsi="宋体" w:cs="宋体"/>
                <w:b/>
                <w:color w:val="000000"/>
                <w:kern w:val="0"/>
                <w:lang w:bidi="ar"/>
              </w:rPr>
            </w:pPr>
            <w:r>
              <w:rPr>
                <w:rFonts w:hint="eastAsia" w:ascii="宋体" w:hAnsi="宋体" w:cs="宋体"/>
                <w:b/>
                <w:color w:val="000000"/>
                <w:kern w:val="0"/>
                <w:lang w:bidi="ar"/>
              </w:rPr>
              <w:t>序号</w:t>
            </w:r>
          </w:p>
        </w:tc>
        <w:tc>
          <w:tcPr>
            <w:tcW w:w="1602" w:type="dxa"/>
            <w:tcBorders>
              <w:tl2br w:val="nil"/>
              <w:tr2bl w:val="nil"/>
            </w:tcBorders>
            <w:shd w:val="clear" w:color="auto" w:fill="BEBEBE"/>
            <w:noWrap w:val="0"/>
            <w:vAlign w:val="center"/>
          </w:tcPr>
          <w:p>
            <w:pPr>
              <w:widowControl/>
              <w:jc w:val="center"/>
              <w:textAlignment w:val="center"/>
              <w:rPr>
                <w:rFonts w:hint="eastAsia" w:ascii="宋体" w:hAnsi="宋体" w:cs="宋体"/>
                <w:b/>
                <w:color w:val="000000"/>
                <w:kern w:val="0"/>
                <w:lang w:bidi="ar"/>
              </w:rPr>
            </w:pPr>
            <w:r>
              <w:rPr>
                <w:rFonts w:hint="eastAsia" w:ascii="宋体" w:hAnsi="宋体" w:cs="宋体"/>
                <w:b/>
                <w:color w:val="000000"/>
                <w:kern w:val="0"/>
                <w:lang w:bidi="ar"/>
              </w:rPr>
              <w:t>功能</w:t>
            </w:r>
          </w:p>
        </w:tc>
        <w:tc>
          <w:tcPr>
            <w:tcW w:w="5653" w:type="dxa"/>
            <w:tcBorders>
              <w:tl2br w:val="nil"/>
              <w:tr2bl w:val="nil"/>
            </w:tcBorders>
            <w:shd w:val="clear" w:color="auto" w:fill="BEBEBE"/>
            <w:noWrap w:val="0"/>
            <w:vAlign w:val="center"/>
          </w:tcPr>
          <w:p>
            <w:pPr>
              <w:widowControl/>
              <w:jc w:val="center"/>
              <w:textAlignment w:val="center"/>
              <w:rPr>
                <w:rFonts w:hint="eastAsia" w:ascii="宋体" w:hAnsi="宋体" w:cs="宋体"/>
                <w:b/>
                <w:color w:val="000000"/>
                <w:kern w:val="0"/>
                <w:lang w:bidi="ar"/>
              </w:rPr>
            </w:pPr>
            <w:r>
              <w:rPr>
                <w:rFonts w:hint="eastAsia" w:ascii="宋体" w:hAnsi="宋体" w:cs="宋体"/>
                <w:b/>
                <w:color w:val="000000"/>
                <w:kern w:val="0"/>
                <w:lang w:bidi="ar"/>
              </w:rPr>
              <w:t>要求</w:t>
            </w:r>
          </w:p>
        </w:tc>
        <w:tc>
          <w:tcPr>
            <w:tcW w:w="725" w:type="dxa"/>
            <w:tcBorders>
              <w:tl2br w:val="nil"/>
              <w:tr2bl w:val="nil"/>
            </w:tcBorders>
            <w:shd w:val="clear" w:color="auto" w:fill="BEBEBE"/>
            <w:noWrap w:val="0"/>
            <w:vAlign w:val="center"/>
          </w:tcPr>
          <w:p>
            <w:pPr>
              <w:widowControl/>
              <w:jc w:val="center"/>
              <w:textAlignment w:val="center"/>
              <w:rPr>
                <w:rFonts w:hint="eastAsia" w:ascii="宋体" w:hAnsi="宋体" w:cs="宋体"/>
                <w:b/>
                <w:color w:val="000000"/>
                <w:kern w:val="0"/>
                <w:lang w:bidi="ar"/>
              </w:rPr>
            </w:pPr>
            <w:r>
              <w:rPr>
                <w:rFonts w:hint="eastAsia" w:ascii="宋体" w:hAnsi="宋体" w:cs="宋体"/>
                <w:b/>
                <w:color w:val="000000"/>
                <w:kern w:val="0"/>
                <w:lang w:bidi="ar"/>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0" w:type="dxa"/>
            <w:vMerge w:val="restart"/>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b/>
                <w:bCs/>
                <w:color w:val="000000"/>
                <w:sz w:val="20"/>
                <w:lang w:val="en-US" w:eastAsia="zh-CN"/>
              </w:rPr>
              <w:t>一、智慧校园管理平台</w:t>
            </w: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1</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统一身份认证</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line="300" w:lineRule="exact"/>
              <w:ind w:left="0" w:leftChars="0" w:right="0" w:rightChars="0" w:firstLine="0" w:firstLineChars="0"/>
              <w:jc w:val="left"/>
              <w:textAlignment w:val="auto"/>
              <w:outlineLvl w:val="9"/>
              <w:rPr>
                <w:rFonts w:hint="eastAsia" w:ascii="宋体" w:hAnsi="宋体" w:cs="宋体"/>
                <w:kern w:val="0"/>
                <w:sz w:val="18"/>
                <w:szCs w:val="18"/>
              </w:rPr>
            </w:pPr>
            <w:r>
              <w:rPr>
                <w:rFonts w:hint="eastAsia" w:ascii="宋体" w:hAnsi="宋体" w:cs="宋体"/>
                <w:kern w:val="0"/>
                <w:sz w:val="18"/>
                <w:szCs w:val="18"/>
                <w:lang w:val="en-US" w:eastAsia="zh-CN"/>
              </w:rPr>
              <w:t>1、</w:t>
            </w:r>
            <w:r>
              <w:rPr>
                <w:rFonts w:hint="eastAsia" w:ascii="宋体" w:hAnsi="宋体" w:cs="宋体"/>
                <w:kern w:val="0"/>
                <w:sz w:val="18"/>
                <w:szCs w:val="18"/>
              </w:rPr>
              <w:t>★预设手机+微信关注，双重校验；</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cs="宋体"/>
                <w:kern w:val="0"/>
                <w:sz w:val="18"/>
                <w:szCs w:val="18"/>
              </w:rPr>
            </w:pPr>
            <w:r>
              <w:rPr>
                <w:rFonts w:hint="eastAsia" w:ascii="宋体" w:hAnsi="宋体" w:cs="宋体"/>
                <w:kern w:val="0"/>
                <w:sz w:val="18"/>
                <w:szCs w:val="18"/>
                <w:lang w:val="en-US" w:eastAsia="zh-CN"/>
              </w:rPr>
              <w:t>2、</w:t>
            </w:r>
            <w:r>
              <w:rPr>
                <w:rFonts w:hint="eastAsia" w:ascii="宋体" w:hAnsi="宋体" w:cs="宋体"/>
                <w:kern w:val="0"/>
                <w:sz w:val="18"/>
                <w:szCs w:val="18"/>
              </w:rPr>
              <w:t>★自动识别非微信绑定手机无法关注；</w:t>
            </w:r>
          </w:p>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非对应预设手机无法关注。</w:t>
            </w:r>
          </w:p>
        </w:tc>
        <w:tc>
          <w:tcPr>
            <w:tcW w:w="725" w:type="dxa"/>
            <w:tcBorders>
              <w:tl2br w:val="nil"/>
              <w:tr2bl w:val="nil"/>
            </w:tcBorders>
            <w:noWrap w:val="0"/>
            <w:vAlign w:val="center"/>
          </w:tcPr>
          <w:p>
            <w:pPr>
              <w:pStyle w:val="62"/>
              <w:widowControl/>
              <w:shd w:val="clear" w:color="auto" w:fill="FFFFFF"/>
              <w:adjustRightInd w:val="0"/>
              <w:snapToGrid w:val="0"/>
              <w:spacing w:line="252" w:lineRule="atLeast"/>
              <w:ind w:firstLine="0" w:firstLineChars="0"/>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2</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周工作安排/行政日志</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rPr>
            </w:pPr>
            <w:r>
              <w:rPr>
                <w:rFonts w:hint="eastAsia" w:ascii="宋体" w:hAnsi="宋体" w:cs="宋体"/>
                <w:kern w:val="0"/>
                <w:sz w:val="18"/>
                <w:szCs w:val="18"/>
              </w:rPr>
              <w:t>★</w:t>
            </w:r>
            <w:r>
              <w:rPr>
                <w:rFonts w:hint="eastAsia" w:ascii="宋体" w:hAnsi="宋体" w:cs="宋体"/>
                <w:kern w:val="0"/>
                <w:sz w:val="18"/>
                <w:szCs w:val="18"/>
                <w:lang w:val="en-US" w:eastAsia="zh-CN"/>
              </w:rPr>
              <w:t>发布每周工作安排，历史记录汇总查看；无纸化办公，多方抄送，随时调取</w:t>
            </w:r>
            <w:r>
              <w:rPr>
                <w:rFonts w:hint="eastAsia" w:ascii="宋体" w:hAnsi="宋体" w:cs="宋体"/>
                <w:kern w:val="0"/>
                <w:sz w:val="18"/>
                <w:szCs w:val="18"/>
              </w:rPr>
              <w:t>。</w:t>
            </w:r>
          </w:p>
        </w:tc>
        <w:tc>
          <w:tcPr>
            <w:tcW w:w="725" w:type="dxa"/>
            <w:tcBorders>
              <w:tl2br w:val="nil"/>
              <w:tr2bl w:val="nil"/>
            </w:tcBorders>
            <w:noWrap w:val="0"/>
            <w:vAlign w:val="center"/>
          </w:tcPr>
          <w:p>
            <w:pPr>
              <w:pStyle w:val="62"/>
              <w:widowControl/>
              <w:shd w:val="clear" w:color="auto" w:fill="FFFFFF"/>
              <w:adjustRightInd w:val="0"/>
              <w:snapToGrid w:val="0"/>
              <w:spacing w:line="252" w:lineRule="atLeast"/>
              <w:ind w:firstLine="0" w:firstLineChars="0"/>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3</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缴费</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rPr>
            </w:pPr>
            <w:r>
              <w:rPr>
                <w:rFonts w:hint="eastAsia" w:ascii="宋体" w:hAnsi="宋体" w:cs="宋体"/>
                <w:kern w:val="0"/>
                <w:sz w:val="18"/>
                <w:szCs w:val="18"/>
                <w:lang w:val="en-US" w:eastAsia="zh-CN"/>
              </w:rPr>
              <w:t>便于学校向家长收取伙食费，校服费等相关费用，家长通过微信支付即可，学校可统计和查看学校成员的缴费情况，从而更好地作出判断和通知。</w:t>
            </w:r>
          </w:p>
        </w:tc>
        <w:tc>
          <w:tcPr>
            <w:tcW w:w="725" w:type="dxa"/>
            <w:tcBorders>
              <w:tl2br w:val="nil"/>
              <w:tr2bl w:val="nil"/>
            </w:tcBorders>
            <w:noWrap w:val="0"/>
            <w:vAlign w:val="center"/>
          </w:tcPr>
          <w:p>
            <w:pPr>
              <w:pStyle w:val="62"/>
              <w:widowControl/>
              <w:shd w:val="clear" w:color="auto" w:fill="FFFFFF"/>
              <w:adjustRightInd w:val="0"/>
              <w:snapToGrid w:val="0"/>
              <w:spacing w:line="252" w:lineRule="atLeast"/>
              <w:ind w:firstLine="0" w:firstLineChars="0"/>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4</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课表</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eastAsia="宋体" w:cs="宋体"/>
                <w:kern w:val="0"/>
                <w:sz w:val="18"/>
                <w:szCs w:val="18"/>
                <w:lang w:eastAsia="zh-CN"/>
              </w:rPr>
            </w:pPr>
            <w:r>
              <w:rPr>
                <w:rFonts w:hint="eastAsia" w:ascii="宋体" w:hAnsi="宋体" w:cs="宋体"/>
                <w:kern w:val="0"/>
                <w:sz w:val="18"/>
                <w:szCs w:val="18"/>
              </w:rPr>
              <w:t>多维度课表展示、课程查看、通知学生</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5</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消息通知</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rPr>
            </w:pPr>
            <w:r>
              <w:rPr>
                <w:rFonts w:hint="eastAsia" w:ascii="宋体" w:hAnsi="宋体" w:cs="宋体"/>
                <w:kern w:val="0"/>
                <w:sz w:val="18"/>
                <w:szCs w:val="18"/>
                <w:lang w:val="en-US" w:eastAsia="zh-CN"/>
              </w:rPr>
              <w:t>无限量按需定向发送、个性化列表、消息触达率高。</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6</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上课直播</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default" w:ascii="宋体" w:hAnsi="宋体" w:cs="宋体"/>
                <w:kern w:val="0"/>
                <w:sz w:val="18"/>
                <w:szCs w:val="18"/>
                <w:lang w:val="en-US" w:eastAsia="zh-CN"/>
              </w:rPr>
            </w:pPr>
            <w:r>
              <w:rPr>
                <w:rFonts w:hint="eastAsia" w:ascii="宋体" w:hAnsi="宋体" w:cs="宋体"/>
                <w:kern w:val="0"/>
                <w:sz w:val="18"/>
                <w:szCs w:val="18"/>
                <w:lang w:val="en-US" w:eastAsia="zh-CN"/>
              </w:rPr>
              <w:t>教师可一键开启直播授课，可设置观看权限，自由选择班级，自定义课程主题，查看上课的历史记录，支持保存上课内容回放，也可把直播链接分享给其他人加入。</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7</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校园新闻</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cs="宋体"/>
                <w:kern w:val="0"/>
                <w:sz w:val="18"/>
                <w:szCs w:val="18"/>
              </w:rPr>
            </w:pPr>
            <w:r>
              <w:rPr>
                <w:rFonts w:hint="eastAsia" w:ascii="宋体" w:hAnsi="宋体" w:cs="宋体"/>
                <w:kern w:val="0"/>
                <w:sz w:val="18"/>
                <w:szCs w:val="18"/>
                <w:lang w:eastAsia="zh-CN"/>
              </w:rPr>
              <w:t>支持学校新闻发布和消息推送，查看最新校园资讯，查找历史新闻纪录，校园阅读人数的统计。</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8</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报修</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eastAsia="宋体" w:cs="宋体"/>
                <w:kern w:val="0"/>
                <w:sz w:val="18"/>
                <w:szCs w:val="18"/>
                <w:lang w:eastAsia="zh-CN"/>
              </w:rPr>
            </w:pPr>
            <w:r>
              <w:rPr>
                <w:rFonts w:hint="eastAsia" w:ascii="宋体" w:hAnsi="宋体" w:cs="宋体"/>
                <w:kern w:val="0"/>
                <w:sz w:val="18"/>
                <w:szCs w:val="18"/>
              </w:rPr>
              <w:t>线上报修、报修流程监控、报修通知、维修记录查询</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9</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简报播报</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rPr>
            </w:pPr>
            <w:r>
              <w:rPr>
                <w:rFonts w:hint="eastAsia" w:ascii="宋体" w:hAnsi="宋体" w:cs="宋体"/>
                <w:kern w:val="0"/>
                <w:sz w:val="18"/>
                <w:szCs w:val="18"/>
                <w:lang w:val="en-US" w:eastAsia="zh-CN"/>
              </w:rPr>
              <w:t>发布学校内部表扬批评名单，帮助学校汇总查询。表扬批评名单与学校组织架构打通，可以按照需求自由选择，名额无上限。可以按照时期进行各名单汇总查询及导出。</w:t>
            </w:r>
          </w:p>
        </w:tc>
        <w:tc>
          <w:tcPr>
            <w:tcW w:w="725" w:type="dxa"/>
            <w:tcBorders>
              <w:tl2br w:val="nil"/>
              <w:tr2bl w:val="nil"/>
            </w:tcBorders>
            <w:noWrap w:val="0"/>
            <w:vAlign w:val="center"/>
          </w:tcPr>
          <w:p>
            <w:pPr>
              <w:pStyle w:val="62"/>
              <w:widowControl/>
              <w:shd w:val="clear" w:color="auto" w:fill="FFFFFF"/>
              <w:adjustRightInd w:val="0"/>
              <w:snapToGrid w:val="0"/>
              <w:spacing w:line="252" w:lineRule="atLeast"/>
              <w:ind w:firstLine="0" w:firstLineChars="0"/>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10</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工资条</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before="0" w:beforeLines="50" w:line="300" w:lineRule="exact"/>
              <w:ind w:left="0" w:leftChars="0" w:right="0" w:rightChars="0" w:firstLine="0" w:firstLineChars="0"/>
              <w:jc w:val="left"/>
              <w:textAlignment w:val="auto"/>
              <w:outlineLvl w:val="9"/>
              <w:rPr>
                <w:rFonts w:hint="eastAsia" w:ascii="宋体" w:hAnsi="宋体" w:eastAsia="宋体" w:cs="宋体"/>
                <w:kern w:val="0"/>
                <w:sz w:val="18"/>
                <w:szCs w:val="18"/>
                <w:lang w:eastAsia="zh-CN"/>
              </w:rPr>
            </w:pPr>
            <w:r>
              <w:rPr>
                <w:rFonts w:hint="eastAsia" w:ascii="宋体" w:hAnsi="宋体" w:cs="宋体"/>
                <w:kern w:val="0"/>
                <w:sz w:val="18"/>
                <w:szCs w:val="18"/>
              </w:rPr>
              <w:t>自动识别Excel工资表，无需按模板调整；一键群发，随时撤回；最全面的工资明细表达</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11</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行政值班</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eastAsia="宋体" w:cs="宋体"/>
                <w:kern w:val="0"/>
                <w:sz w:val="18"/>
                <w:szCs w:val="18"/>
                <w:lang w:eastAsia="zh-CN"/>
              </w:rPr>
            </w:pPr>
            <w:r>
              <w:rPr>
                <w:rFonts w:hint="eastAsia" w:ascii="宋体" w:hAnsi="宋体" w:cs="宋体"/>
                <w:kern w:val="0"/>
                <w:sz w:val="18"/>
                <w:szCs w:val="18"/>
              </w:rPr>
              <w:t>★可设置每周值班表，值班老师根据值班表提交每日值班记录以及教师到岗情况，后台对值班记录进行汇总展示和导出，以及对每学期的到岗情况进行统计</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12</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新生报名</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eastAsia="宋体" w:cs="宋体"/>
                <w:kern w:val="0"/>
                <w:sz w:val="18"/>
                <w:szCs w:val="18"/>
                <w:lang w:eastAsia="zh-CN"/>
              </w:rPr>
            </w:pPr>
            <w:r>
              <w:rPr>
                <w:rFonts w:hint="eastAsia" w:ascii="宋体" w:hAnsi="宋体" w:cs="宋体"/>
                <w:kern w:val="0"/>
                <w:sz w:val="18"/>
                <w:szCs w:val="18"/>
              </w:rPr>
              <w:t>新生报名采集、录取、分班、分配学号、信息同步、报到指引一站式服务</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r>
              <w:rPr>
                <w:rFonts w:hint="eastAsia" w:ascii="宋体" w:hAnsi="宋体" w:cs="宋体"/>
                <w:color w:val="000000"/>
                <w:sz w:val="20"/>
                <w:lang w:val="en-US" w:eastAsia="zh-CN"/>
              </w:rPr>
              <w:t>13</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学情分析</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eastAsia="宋体" w:cs="宋体"/>
                <w:kern w:val="0"/>
                <w:sz w:val="18"/>
                <w:szCs w:val="18"/>
                <w:lang w:eastAsia="zh-CN"/>
              </w:rPr>
            </w:pPr>
            <w:r>
              <w:rPr>
                <w:rFonts w:hint="eastAsia" w:ascii="宋体" w:hAnsi="宋体" w:cs="宋体"/>
                <w:kern w:val="0"/>
                <w:sz w:val="18"/>
                <w:szCs w:val="18"/>
              </w:rPr>
              <w:t>★支持教师录入和查看学生成绩，自动形成学生学业水平质量分析，生成班级学情对比、分数段对比和成绩对比，可进行数据导出和表格打印；支持对家长进行单点成绩推送，并展示学生历史成绩的曲线图</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b/>
                <w:bCs/>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14</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食谱</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eastAsia="宋体" w:cs="宋体"/>
                <w:kern w:val="0"/>
                <w:sz w:val="18"/>
                <w:szCs w:val="18"/>
                <w:lang w:eastAsia="zh-CN"/>
              </w:rPr>
            </w:pPr>
            <w:r>
              <w:rPr>
                <w:rFonts w:hint="eastAsia" w:ascii="宋体" w:hAnsi="宋体" w:cs="宋体"/>
                <w:kern w:val="0"/>
                <w:sz w:val="18"/>
                <w:szCs w:val="18"/>
              </w:rPr>
              <w:t>支持学校发布食谱，推送当日食谱消息，供学校师生查看</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15</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会议管理</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eastAsia="宋体" w:cs="宋体"/>
                <w:kern w:val="0"/>
                <w:sz w:val="18"/>
                <w:szCs w:val="18"/>
                <w:lang w:eastAsia="zh-CN"/>
              </w:rPr>
            </w:pPr>
            <w:r>
              <w:rPr>
                <w:rFonts w:hint="eastAsia" w:ascii="宋体" w:hAnsi="宋体" w:cs="宋体"/>
                <w:kern w:val="0"/>
                <w:sz w:val="18"/>
                <w:szCs w:val="18"/>
              </w:rPr>
              <w:t>根据活动预定场地（或会议室、专用教室），全员可即时看到不同场地在不同时段的占用情况，自行协调活动时间；每个场地均可设置管理员审核预定，均可设置后勤支持在预定成功后自动通知其准备</w:t>
            </w:r>
            <w:r>
              <w:rPr>
                <w:rFonts w:hint="eastAsia" w:ascii="宋体" w:hAnsi="宋体" w:cs="宋体"/>
                <w:kern w:val="0"/>
                <w:sz w:val="18"/>
                <w:szCs w:val="18"/>
                <w:lang w:eastAsia="zh-CN"/>
              </w:rPr>
              <w:t>。</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16</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教师发展</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lang w:val="en-US" w:eastAsia="zh-CN"/>
              </w:rPr>
            </w:pPr>
            <w:r>
              <w:rPr>
                <w:rFonts w:hint="eastAsia" w:ascii="宋体" w:hAnsi="宋体" w:cs="宋体"/>
                <w:kern w:val="0"/>
                <w:sz w:val="18"/>
                <w:szCs w:val="18"/>
              </w:rPr>
              <w:t>★</w:t>
            </w:r>
            <w:r>
              <w:rPr>
                <w:rFonts w:hint="eastAsia" w:ascii="宋体" w:hAnsi="宋体" w:cs="宋体"/>
                <w:kern w:val="0"/>
                <w:sz w:val="18"/>
                <w:szCs w:val="18"/>
                <w:lang w:val="en-US" w:eastAsia="zh-CN"/>
              </w:rPr>
              <w:t>教师上传自己获得的各类荣誉和成果证明，经校领导审核后自动归档；记录在案的荣誉成果可依据需求随时查阅调用</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17</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访客登记</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lang w:eastAsia="zh-CN"/>
              </w:rPr>
            </w:pPr>
            <w:r>
              <w:rPr>
                <w:rFonts w:hint="eastAsia" w:ascii="宋体" w:hAnsi="宋体" w:cs="宋体"/>
                <w:kern w:val="0"/>
                <w:sz w:val="18"/>
                <w:szCs w:val="18"/>
              </w:rPr>
              <w:t>★</w:t>
            </w:r>
            <w:r>
              <w:rPr>
                <w:rFonts w:hint="eastAsia" w:ascii="宋体" w:hAnsi="宋体" w:cs="宋体"/>
                <w:kern w:val="0"/>
                <w:sz w:val="18"/>
                <w:szCs w:val="18"/>
                <w:lang w:val="en-US" w:eastAsia="zh-CN"/>
              </w:rPr>
              <w:t>访客扫码登记信息，家长访客自动验证身份，验证通过后，班主任和被访人将会收到来访通知；外来访客需进行实名注册；支持导出访客进出记录</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18</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bCs/>
                <w:kern w:val="0"/>
                <w:szCs w:val="21"/>
                <w:lang w:val="en-US" w:eastAsia="zh-CN"/>
              </w:rPr>
              <w:t>班级作业</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after="0" w:afterLines="50" w:line="300" w:lineRule="exact"/>
              <w:ind w:left="0" w:leftChars="0" w:right="0" w:rightChars="0" w:firstLine="0" w:firstLineChars="0"/>
              <w:jc w:val="left"/>
              <w:textAlignment w:val="auto"/>
              <w:outlineLvl w:val="9"/>
              <w:rPr>
                <w:rFonts w:hint="eastAsia" w:ascii="宋体" w:hAnsi="宋体" w:cs="宋体"/>
                <w:kern w:val="0"/>
                <w:sz w:val="18"/>
                <w:szCs w:val="18"/>
              </w:rPr>
            </w:pPr>
            <w:r>
              <w:rPr>
                <w:rFonts w:hint="eastAsia" w:ascii="宋体" w:hAnsi="宋体" w:cs="宋体"/>
                <w:kern w:val="0"/>
                <w:sz w:val="18"/>
                <w:szCs w:val="18"/>
                <w:lang w:val="en-US" w:eastAsia="zh-CN"/>
              </w:rPr>
              <w:t>可自由选择或者自定义科目，编辑学习和作业内容，支持拍图上传发给相应的班级或者学生，随时随地收集和批改</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70" w:type="dxa"/>
            <w:vMerge w:val="continue"/>
            <w:tcBorders>
              <w:tl2br w:val="nil"/>
              <w:tr2bl w:val="nil"/>
            </w:tcBorders>
            <w:noWrap w:val="0"/>
            <w:vAlign w:val="center"/>
          </w:tcPr>
          <w:p>
            <w:pPr>
              <w:widowControl/>
              <w:jc w:val="center"/>
              <w:textAlignment w:val="center"/>
              <w:rPr>
                <w:rFonts w:hint="eastAsia" w:ascii="宋体" w:hAnsi="宋体" w:cs="宋体"/>
                <w:color w:val="000000"/>
                <w:sz w:val="20"/>
                <w:lang w:val="en-US" w:eastAsia="zh-CN"/>
              </w:rPr>
            </w:pPr>
          </w:p>
        </w:tc>
        <w:tc>
          <w:tcPr>
            <w:tcW w:w="689" w:type="dxa"/>
            <w:tcBorders>
              <w:tl2br w:val="nil"/>
              <w:tr2bl w:val="nil"/>
            </w:tcBorders>
            <w:noWrap w:val="0"/>
            <w:vAlign w:val="center"/>
          </w:tcPr>
          <w:p>
            <w:pPr>
              <w:widowControl/>
              <w:jc w:val="center"/>
              <w:textAlignment w:val="center"/>
              <w:rPr>
                <w:rFonts w:hint="default" w:ascii="宋体" w:hAnsi="宋体" w:cs="宋体"/>
                <w:color w:val="000000"/>
                <w:sz w:val="20"/>
                <w:lang w:val="en-US" w:eastAsia="zh-CN"/>
              </w:rPr>
            </w:pPr>
            <w:r>
              <w:rPr>
                <w:rFonts w:hint="eastAsia" w:ascii="宋体" w:hAnsi="宋体" w:cs="宋体"/>
                <w:color w:val="000000"/>
                <w:sz w:val="20"/>
                <w:lang w:val="en-US" w:eastAsia="zh-CN"/>
              </w:rPr>
              <w:t>19</w:t>
            </w:r>
          </w:p>
        </w:tc>
        <w:tc>
          <w:tcPr>
            <w:tcW w:w="1602" w:type="dxa"/>
            <w:tcBorders>
              <w:tl2br w:val="nil"/>
              <w:tr2bl w:val="nil"/>
            </w:tcBorders>
            <w:noWrap w:val="0"/>
            <w:vAlign w:val="center"/>
          </w:tcPr>
          <w:p>
            <w:pPr>
              <w:widowControl/>
              <w:jc w:val="center"/>
              <w:textAlignment w:val="center"/>
              <w:rPr>
                <w:rFonts w:hint="eastAsia" w:ascii="宋体" w:hAnsi="宋体" w:cs="宋体"/>
                <w:b/>
                <w:color w:val="000000"/>
                <w:kern w:val="0"/>
                <w:sz w:val="20"/>
                <w:lang w:eastAsia="zh-CN" w:bidi="ar"/>
              </w:rPr>
            </w:pPr>
            <w:r>
              <w:rPr>
                <w:rFonts w:hint="eastAsia" w:ascii="宋体" w:hAnsi="宋体" w:cs="宋体"/>
                <w:b/>
                <w:color w:val="000000"/>
                <w:kern w:val="0"/>
                <w:sz w:val="20"/>
                <w:lang w:eastAsia="zh-CN" w:bidi="ar"/>
              </w:rPr>
              <w:t>服务</w:t>
            </w:r>
          </w:p>
        </w:tc>
        <w:tc>
          <w:tcPr>
            <w:tcW w:w="5653"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宋体" w:hAnsi="宋体" w:cs="宋体"/>
                <w:kern w:val="0"/>
                <w:sz w:val="18"/>
                <w:szCs w:val="18"/>
                <w:lang w:eastAsia="zh-CN"/>
              </w:rPr>
            </w:pPr>
            <w:r>
              <w:rPr>
                <w:rFonts w:hint="eastAsia" w:ascii="宋体" w:hAnsi="宋体" w:cs="宋体"/>
                <w:kern w:val="0"/>
                <w:sz w:val="18"/>
                <w:szCs w:val="18"/>
              </w:rPr>
              <w:t>数据迁移、资源</w:t>
            </w:r>
            <w:r>
              <w:rPr>
                <w:rFonts w:hint="eastAsia" w:ascii="宋体" w:hAnsi="宋体" w:cs="宋体"/>
                <w:kern w:val="0"/>
                <w:sz w:val="18"/>
                <w:szCs w:val="18"/>
                <w:lang w:eastAsia="zh-CN"/>
              </w:rPr>
              <w:t>导</w:t>
            </w:r>
            <w:r>
              <w:rPr>
                <w:rFonts w:hint="eastAsia" w:ascii="宋体" w:hAnsi="宋体" w:cs="宋体"/>
                <w:kern w:val="0"/>
                <w:sz w:val="18"/>
                <w:szCs w:val="18"/>
              </w:rPr>
              <w:t>入、项目培训、</w:t>
            </w:r>
            <w:r>
              <w:rPr>
                <w:rFonts w:hint="eastAsia" w:ascii="宋体" w:hAnsi="宋体" w:cs="宋体"/>
                <w:kern w:val="0"/>
                <w:sz w:val="18"/>
                <w:szCs w:val="18"/>
                <w:lang w:eastAsia="zh-CN"/>
              </w:rPr>
              <w:t>部署</w:t>
            </w:r>
            <w:r>
              <w:rPr>
                <w:rFonts w:hint="eastAsia" w:ascii="宋体" w:hAnsi="宋体" w:cs="宋体"/>
                <w:kern w:val="0"/>
                <w:sz w:val="18"/>
                <w:szCs w:val="18"/>
              </w:rPr>
              <w:t>实施</w:t>
            </w:r>
          </w:p>
        </w:tc>
        <w:tc>
          <w:tcPr>
            <w:tcW w:w="725" w:type="dxa"/>
            <w:tcBorders>
              <w:tl2br w:val="nil"/>
              <w:tr2bl w:val="nil"/>
            </w:tcBorders>
            <w:noWrap w:val="0"/>
            <w:vAlign w:val="center"/>
          </w:tcPr>
          <w:p>
            <w:pPr>
              <w:widowControl/>
              <w:shd w:val="clear" w:color="auto" w:fill="FFFFFF"/>
              <w:adjustRightInd w:val="0"/>
              <w:snapToGrid w:val="0"/>
              <w:spacing w:line="252" w:lineRule="atLeast"/>
              <w:jc w:val="left"/>
              <w:rPr>
                <w:rFonts w:hint="eastAsia" w:ascii="微软雅黑" w:hAnsi="微软雅黑" w:eastAsia="微软雅黑"/>
                <w:color w:val="333333"/>
                <w:shd w:val="clear" w:color="auto" w:fill="FFFFFF"/>
              </w:rPr>
            </w:pPr>
          </w:p>
        </w:tc>
      </w:tr>
    </w:tbl>
    <w:p>
      <w:pPr>
        <w:keepNext w:val="0"/>
        <w:keepLines w:val="0"/>
        <w:pageBreakBefore w:val="0"/>
        <w:widowControl w:val="0"/>
        <w:kinsoku/>
        <w:wordWrap/>
        <w:overflowPunct/>
        <w:topLinePunct w:val="0"/>
        <w:autoSpaceDE w:val="0"/>
        <w:autoSpaceDN w:val="0"/>
        <w:bidi w:val="0"/>
        <w:adjustRightInd w:val="0"/>
        <w:snapToGrid/>
        <w:spacing w:before="0" w:beforeLines="200" w:after="0" w:afterLines="100" w:line="400" w:lineRule="exact"/>
        <w:ind w:left="0" w:leftChars="0" w:right="0" w:rightChars="0" w:firstLine="0" w:firstLineChars="0"/>
        <w:jc w:val="both"/>
        <w:textAlignment w:val="auto"/>
        <w:outlineLvl w:val="9"/>
        <w:rPr>
          <w:rFonts w:hint="eastAsia" w:ascii="微软雅黑" w:hAnsi="微软雅黑" w:eastAsia="微软雅黑" w:cs="微软雅黑"/>
          <w:b/>
          <w:sz w:val="24"/>
          <w:szCs w:val="24"/>
          <w:lang w:val="zh-CN"/>
        </w:rPr>
      </w:pPr>
      <w:r>
        <w:rPr>
          <w:rFonts w:hint="eastAsia" w:ascii="微软雅黑" w:hAnsi="微软雅黑" w:eastAsia="微软雅黑" w:cs="微软雅黑"/>
          <w:b/>
          <w:sz w:val="24"/>
          <w:szCs w:val="24"/>
          <w:lang w:val="zh-CN"/>
        </w:rPr>
        <w:t>三、商务部分要求</w:t>
      </w:r>
    </w:p>
    <w:p>
      <w:pPr>
        <w:spacing w:line="400" w:lineRule="exact"/>
        <w:ind w:firstLine="411" w:firstLineChars="196"/>
        <w:rPr>
          <w:rFonts w:hint="eastAsia" w:ascii="宋体" w:hAnsi="宋体"/>
          <w:kern w:val="0"/>
          <w:szCs w:val="21"/>
        </w:rPr>
      </w:pPr>
      <w:r>
        <w:rPr>
          <w:rFonts w:hint="eastAsia" w:ascii="宋体" w:hAnsi="宋体"/>
          <w:kern w:val="0"/>
          <w:szCs w:val="21"/>
        </w:rPr>
        <w:t>（一）服务要求：</w:t>
      </w:r>
    </w:p>
    <w:p>
      <w:pPr>
        <w:spacing w:line="400" w:lineRule="exact"/>
        <w:ind w:firstLine="411" w:firstLineChars="196"/>
        <w:rPr>
          <w:rFonts w:hint="eastAsia" w:ascii="宋体" w:hAnsi="宋体"/>
          <w:kern w:val="0"/>
          <w:szCs w:val="21"/>
        </w:rPr>
      </w:pPr>
      <w:r>
        <w:rPr>
          <w:rFonts w:hint="eastAsia" w:ascii="宋体" w:hAnsi="宋体"/>
          <w:kern w:val="0"/>
          <w:szCs w:val="21"/>
        </w:rPr>
        <w:t>1、服务要求：在投标文件中提供售后服务方案（如派驻人员、响应时间、服务范围、应急处理方案等）及培训方案。</w:t>
      </w:r>
    </w:p>
    <w:p>
      <w:pPr>
        <w:spacing w:line="400" w:lineRule="exact"/>
        <w:ind w:firstLine="411" w:firstLineChars="196"/>
        <w:rPr>
          <w:rFonts w:hint="eastAsia" w:ascii="宋体" w:hAnsi="宋体"/>
          <w:kern w:val="0"/>
          <w:szCs w:val="21"/>
        </w:rPr>
      </w:pPr>
      <w:r>
        <w:rPr>
          <w:rFonts w:hint="eastAsia" w:ascii="宋体" w:hAnsi="宋体"/>
          <w:kern w:val="0"/>
          <w:szCs w:val="21"/>
        </w:rPr>
        <w:t>2、质保要求：</w:t>
      </w:r>
      <w:r>
        <w:rPr>
          <w:rFonts w:hint="eastAsia" w:ascii="宋体" w:hAnsi="宋体"/>
          <w:kern w:val="0"/>
          <w:szCs w:val="21"/>
          <w:highlight w:val="none"/>
        </w:rPr>
        <w:t>供应商须承诺所供货物的免费质保期为</w:t>
      </w:r>
      <w:r>
        <w:rPr>
          <w:rFonts w:hint="eastAsia" w:ascii="宋体" w:hAnsi="宋体"/>
          <w:kern w:val="0"/>
          <w:szCs w:val="21"/>
          <w:highlight w:val="none"/>
          <w:lang w:eastAsia="zh-CN"/>
        </w:rPr>
        <w:t>一</w:t>
      </w:r>
      <w:r>
        <w:rPr>
          <w:rFonts w:hint="eastAsia" w:ascii="宋体" w:hAnsi="宋体"/>
          <w:kern w:val="0"/>
          <w:szCs w:val="21"/>
          <w:highlight w:val="none"/>
        </w:rPr>
        <w:t>年</w:t>
      </w:r>
      <w:r>
        <w:rPr>
          <w:rFonts w:hint="eastAsia" w:ascii="宋体" w:hAnsi="宋体"/>
          <w:kern w:val="0"/>
          <w:szCs w:val="21"/>
        </w:rPr>
        <w:t>（含)以上（自验收报告签字确认日起，开始进入质保期）。</w:t>
      </w:r>
    </w:p>
    <w:p>
      <w:pPr>
        <w:spacing w:line="400" w:lineRule="exact"/>
        <w:ind w:firstLine="411" w:firstLineChars="196"/>
        <w:rPr>
          <w:rFonts w:hint="eastAsia" w:ascii="宋体" w:hAnsi="宋体"/>
          <w:kern w:val="0"/>
          <w:szCs w:val="21"/>
        </w:rPr>
      </w:pPr>
      <w:r>
        <w:rPr>
          <w:rFonts w:hint="eastAsia" w:ascii="宋体" w:hAnsi="宋体"/>
          <w:kern w:val="0"/>
          <w:szCs w:val="21"/>
        </w:rPr>
        <w:t xml:space="preserve">（二）交付要求： </w:t>
      </w:r>
    </w:p>
    <w:p>
      <w:pPr>
        <w:spacing w:line="400" w:lineRule="exact"/>
        <w:ind w:firstLine="411" w:firstLineChars="196"/>
        <w:rPr>
          <w:rFonts w:hint="eastAsia" w:ascii="宋体" w:hAnsi="宋体"/>
          <w:kern w:val="0"/>
          <w:szCs w:val="21"/>
        </w:rPr>
      </w:pPr>
      <w:r>
        <w:rPr>
          <w:rFonts w:hint="eastAsia" w:ascii="宋体" w:hAnsi="宋体"/>
          <w:kern w:val="0"/>
          <w:szCs w:val="21"/>
        </w:rPr>
        <w:t>1、交付时间：</w:t>
      </w:r>
      <w:r>
        <w:rPr>
          <w:rFonts w:hint="eastAsia" w:ascii="宋体" w:hAnsi="宋体"/>
          <w:kern w:val="0"/>
          <w:szCs w:val="21"/>
          <w:highlight w:val="none"/>
        </w:rPr>
        <w:t>自合同签订之日起</w:t>
      </w:r>
      <w:r>
        <w:rPr>
          <w:rFonts w:hint="eastAsia" w:ascii="宋体" w:hAnsi="宋体"/>
          <w:kern w:val="0"/>
          <w:szCs w:val="21"/>
          <w:highlight w:val="none"/>
          <w:lang w:val="en-US" w:eastAsia="zh-CN"/>
        </w:rPr>
        <w:t>30</w:t>
      </w:r>
      <w:r>
        <w:rPr>
          <w:rFonts w:hint="eastAsia" w:ascii="宋体" w:hAnsi="宋体"/>
          <w:kern w:val="0"/>
          <w:szCs w:val="21"/>
          <w:highlight w:val="none"/>
        </w:rPr>
        <w:t>日内交付。通过验收后，方交付使用。</w:t>
      </w:r>
    </w:p>
    <w:p>
      <w:pPr>
        <w:spacing w:line="400" w:lineRule="exact"/>
        <w:ind w:firstLine="411" w:firstLineChars="196"/>
        <w:rPr>
          <w:rFonts w:hint="eastAsia" w:ascii="宋体" w:hAnsi="宋体"/>
          <w:kern w:val="0"/>
          <w:szCs w:val="21"/>
        </w:rPr>
      </w:pPr>
      <w:r>
        <w:rPr>
          <w:rFonts w:hint="eastAsia" w:ascii="宋体" w:hAnsi="宋体"/>
          <w:kern w:val="0"/>
          <w:szCs w:val="21"/>
        </w:rPr>
        <w:t>2、送货地点：供应商负责将货物运到采购人指定地点，由供应商负责办理运输和装卸等，费用由供应商负责，由采购人组织验收，检验不合格或不符合质量要求，供应商除无条件退货、返工外，还应承担采购人的一切损失。</w:t>
      </w:r>
    </w:p>
    <w:p>
      <w:pPr>
        <w:spacing w:line="400" w:lineRule="exact"/>
        <w:ind w:firstLine="411" w:firstLineChars="196"/>
        <w:rPr>
          <w:rFonts w:hint="eastAsia" w:ascii="宋体" w:hAnsi="宋体"/>
          <w:kern w:val="0"/>
          <w:szCs w:val="21"/>
        </w:rPr>
      </w:pPr>
      <w:r>
        <w:rPr>
          <w:rFonts w:hint="eastAsia" w:ascii="宋体" w:hAnsi="宋体"/>
          <w:kern w:val="0"/>
          <w:szCs w:val="21"/>
        </w:rPr>
        <w:t>（三）付款条件：</w:t>
      </w:r>
    </w:p>
    <w:p>
      <w:pPr>
        <w:spacing w:line="400" w:lineRule="exact"/>
        <w:ind w:firstLine="411" w:firstLineChars="196"/>
        <w:rPr>
          <w:rFonts w:hint="eastAsia" w:ascii="宋体" w:hAnsi="宋体"/>
          <w:kern w:val="0"/>
          <w:szCs w:val="21"/>
        </w:rPr>
      </w:pPr>
      <w:r>
        <w:rPr>
          <w:rFonts w:hint="eastAsia" w:ascii="宋体" w:hAnsi="宋体"/>
          <w:kern w:val="0"/>
          <w:szCs w:val="21"/>
          <w:highlight w:val="none"/>
        </w:rPr>
        <w:t>安装调试完毕，验收合格后一次性付清</w:t>
      </w:r>
      <w:r>
        <w:rPr>
          <w:rFonts w:hint="eastAsia" w:ascii="宋体" w:hAnsi="宋体"/>
          <w:kern w:val="0"/>
          <w:szCs w:val="21"/>
        </w:rPr>
        <w:t>。</w:t>
      </w:r>
    </w:p>
    <w:p>
      <w:pPr>
        <w:spacing w:line="400" w:lineRule="exact"/>
        <w:ind w:firstLine="411" w:firstLineChars="196"/>
        <w:rPr>
          <w:rFonts w:ascii="宋体" w:hAnsi="宋体"/>
          <w:kern w:val="0"/>
          <w:szCs w:val="21"/>
        </w:rPr>
      </w:pPr>
      <w:r>
        <w:rPr>
          <w:rFonts w:hint="eastAsia" w:ascii="宋体" w:hAnsi="宋体"/>
          <w:kern w:val="0"/>
          <w:szCs w:val="21"/>
        </w:rPr>
        <w:t>本章打“</w:t>
      </w:r>
      <w:r>
        <w:rPr>
          <w:rFonts w:hint="eastAsia" w:ascii="宋体" w:hAnsi="宋体" w:cs="宋体"/>
          <w:kern w:val="0"/>
          <w:sz w:val="18"/>
          <w:szCs w:val="18"/>
        </w:rPr>
        <w:t>★</w:t>
      </w:r>
      <w:r>
        <w:rPr>
          <w:rFonts w:hint="eastAsia" w:ascii="宋体" w:hAnsi="宋体"/>
          <w:kern w:val="0"/>
          <w:szCs w:val="21"/>
        </w:rPr>
        <w:t>”内容及商务部分要求为实质性要求，不允许负偏离，否则作为无效文件。采购文件中要求的产品品牌或型号，是采购人根据项目所要实现的功能及考量后推荐的品牌或型号，供应商可以采用其他品牌的产品进行报价，但是，所有功能必须能满足采购要求以及项目整体性能的实现。如有疑问请与采购人联系。</w:t>
      </w:r>
    </w:p>
    <w:p>
      <w:pPr>
        <w:spacing w:line="400" w:lineRule="exact"/>
        <w:ind w:firstLine="413" w:firstLineChars="196"/>
        <w:rPr>
          <w:rFonts w:ascii="宋体" w:hAnsi="宋体"/>
          <w:b/>
          <w:kern w:val="0"/>
          <w:szCs w:val="21"/>
        </w:rPr>
      </w:pPr>
    </w:p>
    <w:p>
      <w:pPr>
        <w:spacing w:line="400" w:lineRule="exact"/>
        <w:ind w:firstLine="413" w:firstLineChars="196"/>
        <w:jc w:val="both"/>
        <w:rPr>
          <w:rFonts w:hint="eastAsia" w:ascii="微软雅黑" w:hAnsi="微软雅黑" w:eastAsia="微软雅黑" w:cs="微软雅黑"/>
          <w:sz w:val="36"/>
          <w:szCs w:val="36"/>
          <w:lang w:val="zh-CN"/>
        </w:rPr>
      </w:pPr>
      <w:r>
        <w:rPr>
          <w:rFonts w:hint="eastAsia" w:ascii="宋体" w:hAnsi="宋体"/>
          <w:b/>
          <w:kern w:val="0"/>
          <w:szCs w:val="21"/>
        </w:rPr>
        <w:t>上述要求投标人必须在投标文件中进行逐项应答，且</w:t>
      </w:r>
      <w:r>
        <w:rPr>
          <w:rFonts w:hint="eastAsia"/>
          <w:b/>
          <w:bCs/>
        </w:rPr>
        <w:t>所有要求均为实质性要求，不接受负偏离，否则作为无效文件。</w:t>
      </w:r>
      <w:r>
        <w:rPr>
          <w:rFonts w:hint="eastAsia" w:ascii="宋体" w:hAnsi="宋体"/>
          <w:b/>
          <w:kern w:val="0"/>
          <w:szCs w:val="21"/>
        </w:rPr>
        <w:t>如有疑问请与采购人联系。</w:t>
      </w:r>
      <w:bookmarkEnd w:id="2"/>
      <w:bookmarkEnd w:id="3"/>
      <w:bookmarkEnd w:id="4"/>
      <w:bookmarkEnd w:id="5"/>
      <w:bookmarkEnd w:id="6"/>
      <w:bookmarkEnd w:id="7"/>
      <w:r>
        <w:rPr>
          <w:rFonts w:hint="eastAsia" w:ascii="黑体" w:eastAsia="黑体"/>
          <w:sz w:val="36"/>
          <w:szCs w:val="36"/>
          <w:lang w:val="zh-CN"/>
        </w:rPr>
        <w:br w:type="page"/>
      </w:r>
      <w:r>
        <w:rPr>
          <w:rFonts w:hint="eastAsia" w:ascii="微软雅黑" w:hAnsi="微软雅黑" w:eastAsia="微软雅黑" w:cs="微软雅黑"/>
          <w:sz w:val="36"/>
          <w:szCs w:val="36"/>
          <w:lang w:val="zh-CN"/>
        </w:rPr>
        <w:t>第五章 附  件</w:t>
      </w:r>
    </w:p>
    <w:p>
      <w:pPr>
        <w:spacing w:line="500" w:lineRule="exact"/>
        <w:jc w:val="center"/>
        <w:rPr>
          <w:rFonts w:ascii="黑体" w:eastAsia="黑体"/>
          <w:b/>
          <w:bCs/>
          <w:sz w:val="36"/>
          <w:szCs w:val="36"/>
          <w:lang w:val="zh-CN"/>
        </w:rPr>
      </w:pPr>
    </w:p>
    <w:p>
      <w:pPr>
        <w:autoSpaceDE w:val="0"/>
        <w:autoSpaceDN w:val="0"/>
        <w:adjustRightInd w:val="0"/>
        <w:spacing w:line="400" w:lineRule="exact"/>
        <w:rPr>
          <w:rFonts w:ascii="宋体"/>
          <w:b/>
          <w:szCs w:val="21"/>
          <w:lang w:val="zh-CN"/>
        </w:rPr>
      </w:pPr>
      <w:r>
        <w:rPr>
          <w:rFonts w:hint="eastAsia" w:ascii="宋体"/>
          <w:b/>
          <w:szCs w:val="21"/>
          <w:lang w:val="zh-CN"/>
        </w:rPr>
        <w:t>附件一：投标申请及声明格式</w:t>
      </w:r>
    </w:p>
    <w:p>
      <w:pPr>
        <w:autoSpaceDE w:val="0"/>
        <w:autoSpaceDN w:val="0"/>
        <w:adjustRightInd w:val="0"/>
        <w:spacing w:line="400" w:lineRule="exact"/>
        <w:rPr>
          <w:rFonts w:ascii="宋体"/>
          <w:b/>
          <w:szCs w:val="21"/>
          <w:lang w:val="zh-CN"/>
        </w:rPr>
      </w:pPr>
    </w:p>
    <w:p>
      <w:pPr>
        <w:autoSpaceDE w:val="0"/>
        <w:autoSpaceDN w:val="0"/>
        <w:adjustRightInd w:val="0"/>
        <w:spacing w:line="400" w:lineRule="exact"/>
        <w:jc w:val="center"/>
        <w:outlineLvl w:val="0"/>
        <w:rPr>
          <w:rFonts w:ascii="黑体" w:eastAsia="黑体"/>
          <w:sz w:val="36"/>
          <w:szCs w:val="36"/>
          <w:lang w:val="zh-CN"/>
        </w:rPr>
      </w:pPr>
      <w:r>
        <w:rPr>
          <w:rFonts w:hint="eastAsia" w:ascii="黑体" w:eastAsia="黑体"/>
          <w:sz w:val="36"/>
          <w:szCs w:val="36"/>
          <w:lang w:val="zh-CN"/>
        </w:rPr>
        <w:t>投标申请及声明</w:t>
      </w:r>
    </w:p>
    <w:p>
      <w:pPr>
        <w:autoSpaceDE w:val="0"/>
        <w:autoSpaceDN w:val="0"/>
        <w:adjustRightInd w:val="0"/>
        <w:spacing w:line="400" w:lineRule="exact"/>
        <w:outlineLvl w:val="0"/>
        <w:rPr>
          <w:rFonts w:ascii="宋体"/>
          <w:szCs w:val="21"/>
          <w:lang w:val="zh-CN"/>
        </w:rPr>
      </w:pPr>
      <w:r>
        <w:rPr>
          <w:rFonts w:hint="eastAsia" w:ascii="宋体"/>
          <w:szCs w:val="21"/>
          <w:lang w:val="zh-CN"/>
        </w:rPr>
        <w:t>致：南京市江北新区高新实验小学</w:t>
      </w:r>
    </w:p>
    <w:p>
      <w:pPr>
        <w:autoSpaceDE w:val="0"/>
        <w:autoSpaceDN w:val="0"/>
        <w:adjustRightInd w:val="0"/>
        <w:spacing w:line="400" w:lineRule="exact"/>
        <w:ind w:firstLine="420"/>
        <w:rPr>
          <w:rFonts w:ascii="宋体"/>
          <w:szCs w:val="21"/>
          <w:lang w:val="zh-CN"/>
        </w:rPr>
      </w:pPr>
      <w:r>
        <w:rPr>
          <w:rFonts w:hint="eastAsia" w:ascii="宋体"/>
          <w:szCs w:val="21"/>
          <w:lang w:val="zh-CN"/>
        </w:rPr>
        <w:t>根据贵方</w:t>
      </w:r>
      <w:r>
        <w:rPr>
          <w:rFonts w:hint="eastAsia" w:ascii="宋体"/>
          <w:szCs w:val="21"/>
          <w:u w:val="single"/>
          <w:lang w:val="zh-CN"/>
        </w:rPr>
        <w:t xml:space="preserve">                            </w:t>
      </w:r>
      <w:r>
        <w:rPr>
          <w:rFonts w:hint="eastAsia" w:ascii="宋体"/>
          <w:szCs w:val="21"/>
          <w:lang w:val="zh-CN"/>
        </w:rPr>
        <w:t>（项目名称）投标邀请，正式授权下述签字人</w:t>
      </w:r>
      <w:r>
        <w:rPr>
          <w:rFonts w:ascii="宋体"/>
          <w:szCs w:val="21"/>
          <w:u w:val="single"/>
          <w:lang w:val="zh-CN"/>
        </w:rPr>
        <w:t xml:space="preserve">                        </w:t>
      </w:r>
      <w:r>
        <w:rPr>
          <w:rFonts w:ascii="宋体"/>
          <w:szCs w:val="21"/>
          <w:lang w:val="zh-CN"/>
        </w:rPr>
        <w:t>(</w:t>
      </w:r>
      <w:r>
        <w:rPr>
          <w:rFonts w:hint="eastAsia" w:ascii="宋体"/>
          <w:szCs w:val="21"/>
          <w:lang w:val="zh-CN"/>
        </w:rPr>
        <w:t>姓名和职务</w:t>
      </w:r>
      <w:r>
        <w:rPr>
          <w:rFonts w:ascii="宋体"/>
          <w:szCs w:val="21"/>
          <w:lang w:val="zh-CN"/>
        </w:rPr>
        <w:t>)</w:t>
      </w:r>
      <w:r>
        <w:rPr>
          <w:rFonts w:hint="eastAsia" w:ascii="宋体"/>
          <w:szCs w:val="21"/>
          <w:lang w:val="zh-CN"/>
        </w:rPr>
        <w:t>代表投标人</w:t>
      </w:r>
      <w:r>
        <w:rPr>
          <w:rFonts w:ascii="宋体"/>
          <w:szCs w:val="21"/>
          <w:u w:val="single"/>
          <w:lang w:val="zh-CN"/>
        </w:rPr>
        <w:t xml:space="preserve">           </w:t>
      </w:r>
      <w:r>
        <w:rPr>
          <w:rFonts w:hint="eastAsia" w:ascii="宋体"/>
          <w:szCs w:val="21"/>
          <w:lang w:val="zh-CN"/>
        </w:rPr>
        <w:t>（投标人名称），提交投标文件。</w:t>
      </w:r>
    </w:p>
    <w:p>
      <w:pPr>
        <w:autoSpaceDE w:val="0"/>
        <w:autoSpaceDN w:val="0"/>
        <w:adjustRightInd w:val="0"/>
        <w:spacing w:line="400" w:lineRule="exact"/>
        <w:ind w:firstLine="420"/>
        <w:rPr>
          <w:rFonts w:ascii="宋体"/>
          <w:szCs w:val="21"/>
          <w:lang w:val="zh-CN"/>
        </w:rPr>
      </w:pPr>
      <w:r>
        <w:rPr>
          <w:rFonts w:hint="eastAsia" w:ascii="宋体"/>
          <w:szCs w:val="21"/>
          <w:lang w:val="zh-CN"/>
        </w:rPr>
        <w:t>据此函，签字人兹宣布声明和承诺如下：</w:t>
      </w:r>
    </w:p>
    <w:p>
      <w:pPr>
        <w:autoSpaceDE w:val="0"/>
        <w:autoSpaceDN w:val="0"/>
        <w:adjustRightInd w:val="0"/>
        <w:spacing w:line="400" w:lineRule="exact"/>
        <w:ind w:firstLine="420"/>
      </w:pPr>
      <w:r>
        <w:rPr>
          <w:rFonts w:ascii="宋体"/>
          <w:szCs w:val="21"/>
          <w:lang w:val="zh-CN"/>
        </w:rPr>
        <w:t>1</w:t>
      </w:r>
      <w:r>
        <w:rPr>
          <w:rFonts w:hint="eastAsia" w:ascii="宋体"/>
          <w:szCs w:val="21"/>
          <w:lang w:val="zh-CN"/>
        </w:rPr>
        <w:t>、</w:t>
      </w:r>
      <w:r>
        <w:rPr>
          <w:rFonts w:hint="eastAsia" w:ascii="宋体"/>
          <w:b/>
          <w:szCs w:val="21"/>
          <w:lang w:val="zh-CN"/>
        </w:rPr>
        <w:t>我们的资格条件完全符合本次招标要求</w:t>
      </w:r>
      <w:r>
        <w:rPr>
          <w:rFonts w:hint="eastAsia" w:ascii="宋体"/>
          <w:szCs w:val="21"/>
          <w:lang w:val="zh-CN"/>
        </w:rPr>
        <w:t>，</w:t>
      </w:r>
      <w:r>
        <w:rPr>
          <w:rFonts w:hint="eastAsia"/>
        </w:rPr>
        <w:t>我们</w:t>
      </w:r>
      <w:r>
        <w:rPr>
          <w:rFonts w:hint="eastAsia" w:ascii="宋体"/>
          <w:szCs w:val="21"/>
          <w:lang w:val="zh-CN"/>
        </w:rPr>
        <w:t>同意并向贵方提供了与投标有关的所有证据和资料。</w:t>
      </w:r>
    </w:p>
    <w:p>
      <w:pPr>
        <w:autoSpaceDE w:val="0"/>
        <w:autoSpaceDN w:val="0"/>
        <w:adjustRightInd w:val="0"/>
        <w:spacing w:line="400" w:lineRule="exact"/>
        <w:ind w:firstLine="420"/>
        <w:rPr>
          <w:rFonts w:ascii="宋体"/>
          <w:szCs w:val="21"/>
          <w:lang w:val="zh-CN"/>
        </w:rPr>
      </w:pPr>
      <w:r>
        <w:rPr>
          <w:rFonts w:hint="eastAsia"/>
        </w:rPr>
        <w:t>2、</w:t>
      </w:r>
      <w:r>
        <w:rPr>
          <w:rFonts w:hint="eastAsia" w:ascii="宋体"/>
          <w:szCs w:val="21"/>
          <w:lang w:val="zh-CN"/>
        </w:rPr>
        <w:t>按招标要求，我们的投标总报价为（大写）</w:t>
      </w:r>
      <w:r>
        <w:rPr>
          <w:rFonts w:ascii="宋体"/>
          <w:b/>
          <w:bCs/>
          <w:szCs w:val="21"/>
          <w:u w:val="single"/>
          <w:lang w:val="zh-CN"/>
        </w:rPr>
        <w:t xml:space="preserve">             </w:t>
      </w:r>
      <w:r>
        <w:rPr>
          <w:rFonts w:hint="eastAsia" w:ascii="宋体"/>
          <w:szCs w:val="21"/>
          <w:lang w:val="zh-CN"/>
        </w:rPr>
        <w:t>元人民币。</w:t>
      </w:r>
    </w:p>
    <w:p>
      <w:pPr>
        <w:autoSpaceDE w:val="0"/>
        <w:autoSpaceDN w:val="0"/>
        <w:adjustRightInd w:val="0"/>
        <w:spacing w:line="400" w:lineRule="exact"/>
        <w:ind w:firstLine="420"/>
        <w:rPr>
          <w:rFonts w:ascii="宋体"/>
          <w:szCs w:val="21"/>
          <w:lang w:val="zh-CN"/>
        </w:rPr>
      </w:pPr>
      <w:r>
        <w:rPr>
          <w:rFonts w:hint="eastAsia" w:ascii="宋体"/>
          <w:szCs w:val="21"/>
          <w:lang w:val="zh-CN"/>
        </w:rPr>
        <w:t>3、我们已详细审核全部招标文件及其有效补充文件，我们放弃对招标文件任何误解的权利，提交投标文件后，</w:t>
      </w:r>
      <w:r>
        <w:rPr>
          <w:rFonts w:hint="eastAsia" w:ascii="宋体"/>
          <w:b/>
          <w:szCs w:val="21"/>
          <w:lang w:val="zh-CN"/>
        </w:rPr>
        <w:t>不对招标文件本身提出质疑</w:t>
      </w:r>
      <w:r>
        <w:rPr>
          <w:rFonts w:hint="eastAsia" w:ascii="宋体"/>
          <w:szCs w:val="21"/>
          <w:lang w:val="zh-CN"/>
        </w:rPr>
        <w:t>。</w:t>
      </w:r>
    </w:p>
    <w:p>
      <w:pPr>
        <w:autoSpaceDE w:val="0"/>
        <w:autoSpaceDN w:val="0"/>
        <w:adjustRightInd w:val="0"/>
        <w:spacing w:line="400" w:lineRule="exact"/>
        <w:ind w:firstLine="420"/>
        <w:rPr>
          <w:rFonts w:ascii="宋体"/>
          <w:szCs w:val="21"/>
          <w:lang w:val="zh-CN"/>
        </w:rPr>
      </w:pPr>
      <w:r>
        <w:rPr>
          <w:rFonts w:hint="eastAsia" w:ascii="宋体"/>
          <w:szCs w:val="21"/>
          <w:lang w:val="zh-CN"/>
        </w:rPr>
        <w:t>4、我们同意从规定的开标日期起遵循本投标文件，并在规定的投标有效期期满之前均具有约束力。</w:t>
      </w:r>
    </w:p>
    <w:p>
      <w:pPr>
        <w:autoSpaceDE w:val="0"/>
        <w:autoSpaceDN w:val="0"/>
        <w:adjustRightInd w:val="0"/>
        <w:spacing w:line="400" w:lineRule="exact"/>
        <w:ind w:firstLine="420"/>
        <w:rPr>
          <w:rFonts w:ascii="宋体"/>
          <w:szCs w:val="21"/>
          <w:lang w:val="zh-CN"/>
        </w:rPr>
      </w:pPr>
      <w:r>
        <w:rPr>
          <w:rFonts w:hint="eastAsia" w:ascii="宋体"/>
          <w:szCs w:val="21"/>
          <w:lang w:val="zh-CN"/>
        </w:rPr>
        <w:t>5、</w:t>
      </w:r>
      <w:r>
        <w:rPr>
          <w:rFonts w:hint="eastAsia"/>
        </w:rPr>
        <w:t>投标截止时间结束后参加投标的供应商不足三家的，或在评标期间出现符合专业条件的供应商或者对招标文件作出实质响应的供应商不足三家情形的，我们酌情决定是否参加当场变更的竞争性谈判或单一来源方式采购。</w:t>
      </w:r>
    </w:p>
    <w:p>
      <w:pPr>
        <w:autoSpaceDE w:val="0"/>
        <w:autoSpaceDN w:val="0"/>
        <w:adjustRightInd w:val="0"/>
        <w:spacing w:line="400" w:lineRule="exact"/>
        <w:ind w:firstLine="420"/>
        <w:rPr>
          <w:rFonts w:ascii="宋体"/>
          <w:szCs w:val="21"/>
          <w:lang w:val="zh-CN"/>
        </w:rPr>
      </w:pPr>
      <w:r>
        <w:rPr>
          <w:rFonts w:hint="eastAsia" w:ascii="宋体"/>
          <w:szCs w:val="21"/>
          <w:lang w:val="zh-CN"/>
        </w:rPr>
        <w:t>6、一旦我方中标，我方将根据招标文件的规定严格履行合同，并保证于承诺的时间完成货物的启动</w:t>
      </w:r>
      <w:r>
        <w:rPr>
          <w:rFonts w:ascii="宋体"/>
          <w:szCs w:val="21"/>
          <w:lang w:val="zh-CN"/>
        </w:rPr>
        <w:t>/</w:t>
      </w:r>
      <w:r>
        <w:rPr>
          <w:rFonts w:hint="eastAsia" w:ascii="宋体"/>
          <w:szCs w:val="21"/>
          <w:lang w:val="zh-CN"/>
        </w:rPr>
        <w:t>集成、调试等服务，交付采购人验收、使用。</w:t>
      </w:r>
    </w:p>
    <w:p>
      <w:pPr>
        <w:autoSpaceDE w:val="0"/>
        <w:autoSpaceDN w:val="0"/>
        <w:adjustRightInd w:val="0"/>
        <w:spacing w:line="400" w:lineRule="exact"/>
        <w:ind w:firstLine="420"/>
        <w:rPr>
          <w:rFonts w:ascii="宋体"/>
          <w:szCs w:val="21"/>
          <w:lang w:val="zh-CN"/>
        </w:rPr>
      </w:pPr>
      <w:r>
        <w:rPr>
          <w:rFonts w:hint="eastAsia" w:ascii="宋体"/>
          <w:szCs w:val="21"/>
          <w:lang w:val="zh-CN"/>
        </w:rPr>
        <w:t>7、我方决不提供虚假材料谋取中标、决不采取不正当手段诋毁、排挤其他供应商、决不与采购人、其它供应商恶意串通、决不向采购人进行商业贿赂、决不在采购过程中与采购人进行协商谈判、决不拒绝有关部门监督检查或提供虚假情况，如有违反，无条件接受贵方的处罚。</w:t>
      </w:r>
    </w:p>
    <w:p>
      <w:pPr>
        <w:autoSpaceDE w:val="0"/>
        <w:autoSpaceDN w:val="0"/>
        <w:adjustRightInd w:val="0"/>
        <w:spacing w:line="400" w:lineRule="exact"/>
        <w:ind w:firstLine="420"/>
        <w:rPr>
          <w:rFonts w:ascii="宋体"/>
          <w:szCs w:val="21"/>
          <w:lang w:val="zh-CN"/>
        </w:rPr>
      </w:pPr>
      <w:r>
        <w:rPr>
          <w:rFonts w:hint="eastAsia" w:ascii="宋体"/>
          <w:szCs w:val="21"/>
          <w:lang w:val="zh-CN"/>
        </w:rPr>
        <w:t>8、与本投标有关的正式联系方式为：</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地</w:t>
      </w:r>
      <w:r>
        <w:rPr>
          <w:rFonts w:ascii="宋体"/>
          <w:szCs w:val="21"/>
          <w:lang w:val="zh-CN"/>
        </w:rPr>
        <w:t xml:space="preserve">   </w:t>
      </w:r>
      <w:r>
        <w:rPr>
          <w:rFonts w:hint="eastAsia" w:ascii="宋体"/>
          <w:szCs w:val="21"/>
          <w:lang w:val="zh-CN"/>
        </w:rPr>
        <w:t>址：</w:t>
      </w:r>
      <w:r>
        <w:rPr>
          <w:rFonts w:ascii="宋体"/>
          <w:szCs w:val="21"/>
          <w:u w:val="single"/>
          <w:lang w:val="zh-CN"/>
        </w:rPr>
        <w:t xml:space="preserve">                       </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电</w:t>
      </w:r>
      <w:r>
        <w:rPr>
          <w:rFonts w:ascii="宋体"/>
          <w:szCs w:val="21"/>
          <w:lang w:val="zh-CN"/>
        </w:rPr>
        <w:t xml:space="preserve">   </w:t>
      </w:r>
      <w:r>
        <w:rPr>
          <w:rFonts w:hint="eastAsia" w:ascii="宋体"/>
          <w:szCs w:val="21"/>
          <w:lang w:val="zh-CN"/>
        </w:rPr>
        <w:t>话：</w:t>
      </w:r>
      <w:r>
        <w:rPr>
          <w:rFonts w:ascii="宋体"/>
          <w:szCs w:val="21"/>
          <w:u w:val="single"/>
          <w:lang w:val="zh-CN"/>
        </w:rPr>
        <w:t xml:space="preserve">                       </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传</w:t>
      </w:r>
      <w:r>
        <w:rPr>
          <w:rFonts w:ascii="宋体"/>
          <w:szCs w:val="21"/>
          <w:lang w:val="zh-CN"/>
        </w:rPr>
        <w:t xml:space="preserve">   </w:t>
      </w:r>
      <w:r>
        <w:rPr>
          <w:rFonts w:hint="eastAsia" w:ascii="宋体"/>
          <w:szCs w:val="21"/>
          <w:lang w:val="zh-CN"/>
        </w:rPr>
        <w:t>真：</w:t>
      </w:r>
      <w:r>
        <w:rPr>
          <w:rFonts w:ascii="宋体"/>
          <w:szCs w:val="21"/>
          <w:u w:val="single"/>
          <w:lang w:val="zh-CN"/>
        </w:rPr>
        <w:t xml:space="preserve">                       </w:t>
      </w:r>
    </w:p>
    <w:p>
      <w:pPr>
        <w:autoSpaceDE w:val="0"/>
        <w:autoSpaceDN w:val="0"/>
        <w:adjustRightInd w:val="0"/>
        <w:spacing w:line="400" w:lineRule="exact"/>
        <w:ind w:firstLine="420"/>
        <w:rPr>
          <w:rFonts w:ascii="宋体"/>
          <w:szCs w:val="21"/>
          <w:lang w:val="zh-CN"/>
        </w:rPr>
      </w:pPr>
      <w:r>
        <w:rPr>
          <w:rFonts w:hint="eastAsia" w:ascii="宋体"/>
          <w:szCs w:val="21"/>
          <w:lang w:val="zh-CN"/>
        </w:rPr>
        <w:t>开户银行：</w:t>
      </w:r>
    </w:p>
    <w:p>
      <w:pPr>
        <w:autoSpaceDE w:val="0"/>
        <w:autoSpaceDN w:val="0"/>
        <w:adjustRightInd w:val="0"/>
        <w:spacing w:line="400" w:lineRule="exact"/>
        <w:ind w:firstLine="420"/>
        <w:rPr>
          <w:rFonts w:ascii="宋体"/>
          <w:szCs w:val="21"/>
          <w:lang w:val="zh-CN"/>
        </w:rPr>
      </w:pPr>
      <w:r>
        <w:rPr>
          <w:rFonts w:hint="eastAsia" w:ascii="宋体"/>
          <w:szCs w:val="21"/>
          <w:lang w:val="zh-CN"/>
        </w:rPr>
        <w:t>银行账号：</w:t>
      </w:r>
    </w:p>
    <w:p>
      <w:pPr>
        <w:autoSpaceDE w:val="0"/>
        <w:autoSpaceDN w:val="0"/>
        <w:adjustRightInd w:val="0"/>
        <w:spacing w:line="400" w:lineRule="exact"/>
        <w:ind w:firstLine="420"/>
        <w:rPr>
          <w:rFonts w:ascii="宋体"/>
          <w:szCs w:val="21"/>
          <w:u w:val="single"/>
          <w:lang w:val="zh-CN"/>
        </w:rPr>
      </w:pPr>
      <w:r>
        <w:rPr>
          <w:rFonts w:hint="eastAsia" w:ascii="宋体"/>
          <w:szCs w:val="21"/>
          <w:lang w:val="zh-CN"/>
        </w:rPr>
        <w:t>投标人授权代表姓名（签字）：</w:t>
      </w:r>
      <w:r>
        <w:rPr>
          <w:rFonts w:ascii="宋体"/>
          <w:szCs w:val="21"/>
          <w:u w:val="single"/>
          <w:lang w:val="zh-CN"/>
        </w:rPr>
        <w:t xml:space="preserve">         </w:t>
      </w:r>
    </w:p>
    <w:p>
      <w:pPr>
        <w:autoSpaceDE w:val="0"/>
        <w:autoSpaceDN w:val="0"/>
        <w:adjustRightInd w:val="0"/>
        <w:spacing w:line="400" w:lineRule="exact"/>
        <w:ind w:firstLine="420"/>
        <w:rPr>
          <w:rFonts w:ascii="宋体"/>
          <w:szCs w:val="21"/>
          <w:lang w:val="zh-CN"/>
        </w:rPr>
      </w:pPr>
      <w:r>
        <w:rPr>
          <w:rFonts w:hint="eastAsia" w:ascii="宋体"/>
          <w:szCs w:val="21"/>
          <w:lang w:val="zh-CN"/>
        </w:rPr>
        <w:t>投标人名称：</w:t>
      </w:r>
      <w:r>
        <w:rPr>
          <w:rFonts w:ascii="宋体"/>
          <w:szCs w:val="21"/>
          <w:u w:val="single"/>
          <w:lang w:val="zh-CN"/>
        </w:rPr>
        <w:t xml:space="preserve">                 </w:t>
      </w:r>
      <w:r>
        <w:rPr>
          <w:rFonts w:hint="eastAsia" w:ascii="宋体"/>
          <w:szCs w:val="21"/>
          <w:lang w:val="zh-CN"/>
        </w:rPr>
        <w:t>（盖章）</w:t>
      </w:r>
    </w:p>
    <w:p>
      <w:pPr>
        <w:autoSpaceDE w:val="0"/>
        <w:autoSpaceDN w:val="0"/>
        <w:adjustRightInd w:val="0"/>
        <w:spacing w:line="400" w:lineRule="exact"/>
        <w:ind w:firstLine="420"/>
        <w:rPr>
          <w:rFonts w:ascii="宋体"/>
          <w:szCs w:val="21"/>
          <w:lang w:val="zh-CN"/>
        </w:rPr>
      </w:pPr>
      <w:r>
        <w:rPr>
          <w:rFonts w:hint="eastAsia" w:ascii="宋体"/>
          <w:szCs w:val="21"/>
          <w:lang w:val="zh-CN"/>
        </w:rPr>
        <w:t>日</w:t>
      </w:r>
      <w:r>
        <w:rPr>
          <w:rFonts w:ascii="宋体"/>
          <w:szCs w:val="21"/>
          <w:lang w:val="zh-CN"/>
        </w:rPr>
        <w:t xml:space="preserve">    </w:t>
      </w:r>
      <w:r>
        <w:rPr>
          <w:rFonts w:hint="eastAsia" w:ascii="宋体"/>
          <w:szCs w:val="21"/>
          <w:lang w:val="zh-CN"/>
        </w:rPr>
        <w:t>期：</w:t>
      </w:r>
      <w:r>
        <w:rPr>
          <w:rFonts w:ascii="宋体"/>
          <w:szCs w:val="21"/>
          <w:u w:val="single"/>
          <w:lang w:val="zh-CN"/>
        </w:rPr>
        <w:t xml:space="preserve">       </w:t>
      </w:r>
      <w:r>
        <w:rPr>
          <w:rFonts w:hint="eastAsia" w:ascii="宋体"/>
          <w:szCs w:val="21"/>
          <w:lang w:val="zh-CN"/>
        </w:rPr>
        <w:t>年</w:t>
      </w:r>
      <w:r>
        <w:rPr>
          <w:rFonts w:ascii="宋体"/>
          <w:szCs w:val="21"/>
          <w:u w:val="single"/>
          <w:lang w:val="zh-CN"/>
        </w:rPr>
        <w:t xml:space="preserve">    </w:t>
      </w:r>
      <w:r>
        <w:rPr>
          <w:rFonts w:hint="eastAsia" w:ascii="宋体"/>
          <w:szCs w:val="21"/>
          <w:lang w:val="zh-CN"/>
        </w:rPr>
        <w:t>月</w:t>
      </w:r>
      <w:r>
        <w:rPr>
          <w:rFonts w:ascii="宋体"/>
          <w:szCs w:val="21"/>
          <w:u w:val="single"/>
          <w:lang w:val="zh-CN"/>
        </w:rPr>
        <w:t xml:space="preserve">    </w:t>
      </w:r>
      <w:r>
        <w:rPr>
          <w:rFonts w:hint="eastAsia" w:ascii="宋体"/>
          <w:szCs w:val="21"/>
          <w:lang w:val="zh-CN"/>
        </w:rPr>
        <w:t>日</w:t>
      </w:r>
    </w:p>
    <w:p>
      <w:pPr>
        <w:spacing w:line="400" w:lineRule="exact"/>
        <w:rPr>
          <w:b/>
        </w:rPr>
      </w:pPr>
      <w:r>
        <w:rPr>
          <w:rFonts w:hint="eastAsia"/>
          <w:b/>
        </w:rPr>
        <w:t>附件二：法定代表人授权委托书格式</w:t>
      </w:r>
    </w:p>
    <w:p>
      <w:pPr>
        <w:spacing w:line="400" w:lineRule="exact"/>
        <w:rPr>
          <w:b/>
        </w:rPr>
      </w:pPr>
    </w:p>
    <w:p>
      <w:pPr>
        <w:widowControl/>
        <w:adjustRightInd w:val="0"/>
        <w:spacing w:line="400" w:lineRule="exact"/>
        <w:ind w:firstLine="7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法定代表人授权委托书</w:t>
      </w:r>
    </w:p>
    <w:p>
      <w:pPr>
        <w:widowControl/>
        <w:adjustRightInd w:val="0"/>
        <w:spacing w:line="400" w:lineRule="exact"/>
        <w:jc w:val="left"/>
        <w:rPr>
          <w:rFonts w:ascii="宋体" w:cs="宋体"/>
          <w:kern w:val="0"/>
          <w:szCs w:val="21"/>
          <w:lang w:val="zh-CN"/>
        </w:rPr>
      </w:pPr>
      <w:r>
        <w:rPr>
          <w:rFonts w:hint="eastAsia" w:ascii="宋体"/>
          <w:szCs w:val="21"/>
          <w:lang w:val="zh-CN"/>
        </w:rPr>
        <w:t>南京市江北新区高新实验小学</w:t>
      </w:r>
      <w:r>
        <w:rPr>
          <w:rFonts w:hint="eastAsia" w:ascii="宋体" w:cs="宋体"/>
          <w:kern w:val="0"/>
          <w:szCs w:val="21"/>
          <w:lang w:val="zh-CN"/>
        </w:rPr>
        <w:t>：</w:t>
      </w:r>
    </w:p>
    <w:p>
      <w:pPr>
        <w:widowControl/>
        <w:adjustRightInd w:val="0"/>
        <w:spacing w:line="400" w:lineRule="exact"/>
        <w:ind w:firstLine="420"/>
        <w:jc w:val="left"/>
        <w:rPr>
          <w:rFonts w:ascii="宋体" w:cs="宋体"/>
          <w:kern w:val="0"/>
          <w:szCs w:val="21"/>
          <w:lang w:val="zh-CN"/>
        </w:rPr>
      </w:pPr>
      <w:r>
        <w:rPr>
          <w:rFonts w:hint="eastAsia" w:ascii="宋体" w:cs="宋体"/>
          <w:kern w:val="0"/>
          <w:szCs w:val="21"/>
          <w:lang w:val="zh-CN"/>
        </w:rPr>
        <w:t>本授权书声明：注册于</w:t>
      </w:r>
      <w:r>
        <w:rPr>
          <w:rFonts w:hint="eastAsia" w:ascii="宋体" w:cs="宋体"/>
          <w:kern w:val="0"/>
          <w:szCs w:val="21"/>
          <w:u w:val="single"/>
          <w:lang w:val="zh-CN"/>
        </w:rPr>
        <w:t xml:space="preserve">                             </w:t>
      </w:r>
      <w:r>
        <w:rPr>
          <w:rFonts w:hint="eastAsia" w:ascii="宋体" w:cs="宋体"/>
          <w:kern w:val="0"/>
          <w:szCs w:val="21"/>
          <w:lang w:val="zh-CN"/>
        </w:rPr>
        <w:t>（投标人住址）的</w:t>
      </w:r>
      <w:r>
        <w:rPr>
          <w:rFonts w:hint="eastAsia" w:ascii="宋体" w:cs="宋体"/>
          <w:kern w:val="0"/>
          <w:szCs w:val="21"/>
          <w:u w:val="single"/>
          <w:lang w:val="zh-CN"/>
        </w:rPr>
        <w:t xml:space="preserve">                 </w:t>
      </w:r>
      <w:r>
        <w:rPr>
          <w:rFonts w:hint="eastAsia" w:ascii="宋体" w:cs="宋体"/>
          <w:kern w:val="0"/>
          <w:szCs w:val="21"/>
          <w:lang w:val="zh-CN"/>
        </w:rPr>
        <w:t>（投标人名称）法定代表人</w:t>
      </w:r>
      <w:r>
        <w:rPr>
          <w:rFonts w:hint="eastAsia" w:ascii="宋体" w:cs="宋体"/>
          <w:kern w:val="0"/>
          <w:szCs w:val="21"/>
          <w:u w:val="single"/>
          <w:lang w:val="zh-CN"/>
        </w:rPr>
        <w:t xml:space="preserve">                      </w:t>
      </w:r>
      <w:r>
        <w:rPr>
          <w:rFonts w:hint="eastAsia" w:ascii="宋体" w:cs="宋体"/>
          <w:kern w:val="0"/>
          <w:szCs w:val="21"/>
          <w:lang w:val="zh-CN"/>
        </w:rPr>
        <w:t>（法定代表人姓名、职务）代表本公司授权在下面签字的</w:t>
      </w:r>
      <w:r>
        <w:rPr>
          <w:rFonts w:hint="eastAsia" w:ascii="宋体" w:cs="宋体"/>
          <w:kern w:val="0"/>
          <w:szCs w:val="21"/>
          <w:u w:val="single"/>
          <w:lang w:val="zh-CN"/>
        </w:rPr>
        <w:t xml:space="preserve">            </w:t>
      </w:r>
      <w:r>
        <w:rPr>
          <w:rFonts w:hint="eastAsia" w:ascii="宋体" w:cs="宋体"/>
          <w:kern w:val="0"/>
          <w:szCs w:val="21"/>
          <w:lang w:val="zh-CN"/>
        </w:rPr>
        <w:t>（投标人代表姓名、职务）为本公司的合法代理人，就贵方组织的</w:t>
      </w:r>
      <w:r>
        <w:rPr>
          <w:rFonts w:hint="eastAsia" w:ascii="宋体" w:cs="宋体"/>
          <w:b/>
          <w:bCs/>
          <w:kern w:val="0"/>
          <w:szCs w:val="21"/>
          <w:u w:val="single"/>
          <w:lang w:val="zh-CN"/>
        </w:rPr>
        <w:t xml:space="preserve">                            </w:t>
      </w:r>
      <w:r>
        <w:rPr>
          <w:rFonts w:hint="eastAsia" w:ascii="宋体" w:cs="宋体"/>
          <w:kern w:val="0"/>
          <w:szCs w:val="21"/>
          <w:lang w:val="zh-CN"/>
        </w:rPr>
        <w:t>（项目名称）投标，以本公司名义处理一切与之有关的事务。</w:t>
      </w:r>
    </w:p>
    <w:p>
      <w:pPr>
        <w:widowControl/>
        <w:adjustRightInd w:val="0"/>
        <w:spacing w:line="400" w:lineRule="exact"/>
        <w:jc w:val="left"/>
        <w:rPr>
          <w:rFonts w:ascii="宋体" w:cs="宋体"/>
          <w:kern w:val="0"/>
          <w:szCs w:val="21"/>
          <w:lang w:val="zh-CN"/>
        </w:rPr>
      </w:pPr>
      <w:r>
        <w:rPr>
          <w:rFonts w:hint="eastAsia" w:ascii="宋体" w:cs="宋体"/>
          <w:kern w:val="0"/>
          <w:szCs w:val="21"/>
          <w:lang w:val="zh-CN"/>
        </w:rPr>
        <w:t xml:space="preserve">    本授权书于    年  月  日签字生效，特此声明。</w:t>
      </w:r>
    </w:p>
    <w:p>
      <w:pPr>
        <w:widowControl/>
        <w:adjustRightInd w:val="0"/>
        <w:spacing w:line="400" w:lineRule="exact"/>
        <w:jc w:val="left"/>
        <w:rPr>
          <w:rFonts w:ascii="宋体" w:cs="宋体"/>
          <w:kern w:val="0"/>
          <w:szCs w:val="21"/>
          <w:lang w:val="zh-CN"/>
        </w:rPr>
      </w:pPr>
      <w:r>
        <w:rPr>
          <w:rFonts w:hint="eastAsia" w:ascii="宋体" w:cs="宋体"/>
          <w:kern w:val="0"/>
          <w:szCs w:val="21"/>
          <w:lang w:val="zh-CN"/>
        </w:rPr>
        <w:t xml:space="preserve">    法定代表人签字：</w:t>
      </w:r>
    </w:p>
    <w:p>
      <w:pPr>
        <w:widowControl/>
        <w:adjustRightInd w:val="0"/>
        <w:spacing w:line="400" w:lineRule="exact"/>
        <w:jc w:val="left"/>
        <w:rPr>
          <w:rFonts w:ascii="宋体" w:cs="宋体"/>
          <w:kern w:val="0"/>
          <w:szCs w:val="21"/>
          <w:lang w:val="zh-CN"/>
        </w:rPr>
      </w:pPr>
      <w:r>
        <w:rPr>
          <w:rFonts w:hint="eastAsia" w:ascii="宋体" w:cs="宋体"/>
          <w:kern w:val="0"/>
          <w:szCs w:val="21"/>
          <w:lang w:val="zh-CN"/>
        </w:rPr>
        <w:t xml:space="preserve">    授权委托人签字：</w:t>
      </w:r>
    </w:p>
    <w:p>
      <w:pPr>
        <w:widowControl/>
        <w:tabs>
          <w:tab w:val="left" w:pos="1440"/>
        </w:tabs>
        <w:adjustRightInd w:val="0"/>
        <w:spacing w:line="400" w:lineRule="exact"/>
        <w:ind w:firstLine="420"/>
        <w:jc w:val="left"/>
        <w:rPr>
          <w:rFonts w:ascii="宋体" w:cs="宋体"/>
          <w:kern w:val="0"/>
          <w:szCs w:val="21"/>
          <w:lang w:val="zh-CN"/>
        </w:rPr>
      </w:pPr>
      <w:r>
        <w:rPr>
          <w:rFonts w:hint="eastAsia" w:ascii="宋体" w:cs="宋体"/>
          <w:kern w:val="0"/>
          <w:szCs w:val="21"/>
          <w:lang w:val="zh-CN"/>
        </w:rPr>
        <w:t>日        期：        年    月    日</w:t>
      </w:r>
      <w:r>
        <w:rPr>
          <w:rFonts w:ascii="宋体" w:cs="宋体"/>
          <w:kern w:val="0"/>
          <w:szCs w:val="21"/>
          <w:lang w:val="zh-CN"/>
        </w:rPr>
        <w:br w:type="textWrapping"/>
      </w:r>
    </w:p>
    <w:p>
      <w:pPr>
        <w:widowControl/>
        <w:tabs>
          <w:tab w:val="left" w:pos="1440"/>
        </w:tabs>
        <w:adjustRightInd w:val="0"/>
        <w:spacing w:line="400" w:lineRule="exact"/>
        <w:ind w:firstLine="420"/>
        <w:jc w:val="left"/>
        <w:rPr>
          <w:rFonts w:ascii="宋体" w:cs="宋体"/>
          <w:kern w:val="0"/>
          <w:szCs w:val="21"/>
          <w:lang w:val="zh-CN"/>
        </w:rPr>
      </w:pPr>
    </w:p>
    <w:p>
      <w:pPr>
        <w:widowControl/>
        <w:tabs>
          <w:tab w:val="left" w:pos="1440"/>
        </w:tabs>
        <w:adjustRightInd w:val="0"/>
        <w:spacing w:line="400" w:lineRule="exact"/>
        <w:ind w:firstLine="420"/>
        <w:jc w:val="left"/>
        <w:rPr>
          <w:rFonts w:ascii="宋体" w:cs="宋体"/>
          <w:kern w:val="0"/>
          <w:szCs w:val="21"/>
          <w:lang w:val="zh-CN"/>
        </w:rPr>
      </w:pPr>
    </w:p>
    <w:p>
      <w:pPr>
        <w:widowControl/>
        <w:tabs>
          <w:tab w:val="left" w:pos="1440"/>
        </w:tabs>
        <w:adjustRightInd w:val="0"/>
        <w:spacing w:line="400" w:lineRule="exact"/>
        <w:ind w:firstLine="420"/>
        <w:jc w:val="left"/>
        <w:rPr>
          <w:rFonts w:ascii="宋体" w:cs="宋体"/>
          <w:kern w:val="0"/>
          <w:szCs w:val="21"/>
          <w:lang w:val="zh-CN"/>
        </w:rPr>
      </w:pPr>
    </w:p>
    <w:p>
      <w:pPr>
        <w:widowControl/>
        <w:adjustRightInd w:val="0"/>
        <w:spacing w:line="400" w:lineRule="exact"/>
        <w:jc w:val="left"/>
        <w:rPr>
          <w:rFonts w:ascii="宋体" w:cs="宋体"/>
          <w:b/>
          <w:kern w:val="0"/>
          <w:szCs w:val="21"/>
          <w:lang w:val="zh-CN"/>
        </w:rPr>
      </w:pPr>
      <w:r>
        <w:rPr>
          <w:rFonts w:hint="eastAsia" w:ascii="宋体" w:cs="宋体"/>
          <w:b/>
          <w:kern w:val="0"/>
          <w:szCs w:val="21"/>
          <w:lang w:val="zh-CN"/>
        </w:rPr>
        <w:t>附件三：开标一览表格式</w:t>
      </w:r>
    </w:p>
    <w:p>
      <w:pPr>
        <w:widowControl/>
        <w:adjustRightInd w:val="0"/>
        <w:spacing w:line="400" w:lineRule="exact"/>
        <w:ind w:firstLine="3960" w:firstLineChars="1100"/>
        <w:jc w:val="left"/>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开标一览表</w:t>
      </w:r>
    </w:p>
    <w:tbl>
      <w:tblPr>
        <w:tblStyle w:val="41"/>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265"/>
        <w:gridCol w:w="2773"/>
        <w:gridCol w:w="33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038" w:type="dxa"/>
            <w:gridSpan w:val="2"/>
            <w:tcBorders>
              <w:top w:val="nil"/>
              <w:left w:val="nil"/>
              <w:right w:val="nil"/>
            </w:tcBorders>
            <w:noWrap w:val="0"/>
            <w:vAlign w:val="center"/>
          </w:tcPr>
          <w:p>
            <w:pPr>
              <w:widowControl/>
              <w:snapToGrid w:val="0"/>
              <w:spacing w:line="400" w:lineRule="exact"/>
              <w:jc w:val="left"/>
              <w:rPr>
                <w:rFonts w:ascii="宋体" w:hAnsi="宋体" w:cs="宋体"/>
                <w:kern w:val="0"/>
                <w:szCs w:val="21"/>
                <w:lang w:val="zh-CN"/>
              </w:rPr>
            </w:pPr>
            <w:r>
              <w:rPr>
                <w:rFonts w:hint="eastAsia" w:ascii="宋体" w:hAnsi="宋体" w:cs="宋体"/>
                <w:kern w:val="0"/>
                <w:szCs w:val="21"/>
                <w:lang w:val="zh-CN"/>
              </w:rPr>
              <w:t xml:space="preserve">项目名称： </w:t>
            </w:r>
          </w:p>
        </w:tc>
        <w:tc>
          <w:tcPr>
            <w:tcW w:w="3347" w:type="dxa"/>
            <w:tcBorders>
              <w:top w:val="nil"/>
              <w:left w:val="nil"/>
              <w:right w:val="nil"/>
            </w:tcBorders>
            <w:noWrap w:val="0"/>
            <w:vAlign w:val="center"/>
          </w:tcPr>
          <w:p>
            <w:pPr>
              <w:widowControl/>
              <w:snapToGrid w:val="0"/>
              <w:spacing w:line="400" w:lineRule="exact"/>
              <w:jc w:val="left"/>
              <w:rPr>
                <w:rFonts w:ascii="宋体" w:hAnsi="宋体" w:cs="宋体"/>
                <w:kern w:val="0"/>
                <w:szCs w:val="21"/>
                <w:lang w:val="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18" w:hRule="atLeast"/>
        </w:trPr>
        <w:tc>
          <w:tcPr>
            <w:tcW w:w="3265" w:type="dxa"/>
            <w:noWrap w:val="0"/>
            <w:vAlign w:val="center"/>
          </w:tcPr>
          <w:p>
            <w:pPr>
              <w:widowControl/>
              <w:snapToGrid w:val="0"/>
              <w:spacing w:line="400" w:lineRule="exact"/>
              <w:jc w:val="center"/>
              <w:rPr>
                <w:rFonts w:ascii="宋体" w:hAnsi="宋体" w:cs="宋体"/>
                <w:kern w:val="0"/>
                <w:szCs w:val="21"/>
                <w:lang w:val="zh-CN"/>
              </w:rPr>
            </w:pPr>
            <w:r>
              <w:rPr>
                <w:rFonts w:hint="eastAsia" w:ascii="宋体" w:hAnsi="宋体" w:eastAsia="宋体" w:cs="宋体"/>
                <w:sz w:val="21"/>
                <w:szCs w:val="21"/>
              </w:rPr>
              <w:t>人民币总报价(含所有税及所有相关费用)</w:t>
            </w:r>
          </w:p>
        </w:tc>
        <w:tc>
          <w:tcPr>
            <w:tcW w:w="6120" w:type="dxa"/>
            <w:gridSpan w:val="2"/>
            <w:noWrap w:val="0"/>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人民币（大写）: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元整</w:t>
            </w:r>
          </w:p>
          <w:p>
            <w:pPr>
              <w:widowControl/>
              <w:snapToGrid w:val="0"/>
              <w:spacing w:line="400" w:lineRule="exact"/>
              <w:jc w:val="left"/>
              <w:rPr>
                <w:rFonts w:ascii="宋体" w:hAnsi="宋体" w:cs="宋体"/>
                <w:kern w:val="0"/>
                <w:szCs w:val="21"/>
                <w:lang w:val="zh-CN"/>
              </w:rPr>
            </w:pPr>
            <w:r>
              <w:rPr>
                <w:rFonts w:hint="eastAsia" w:ascii="宋体" w:hAnsi="宋体" w:eastAsia="宋体" w:cs="宋体"/>
                <w:sz w:val="21"/>
                <w:szCs w:val="21"/>
              </w:rPr>
              <w:t xml:space="preserve"> 小写￥：</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tc>
      </w:tr>
    </w:tbl>
    <w:p>
      <w:pPr>
        <w:widowControl/>
        <w:adjustRightInd w:val="0"/>
        <w:spacing w:line="400" w:lineRule="exact"/>
        <w:jc w:val="left"/>
        <w:rPr>
          <w:rFonts w:ascii="宋体" w:hAnsi="宋体" w:cs="宋体"/>
          <w:kern w:val="0"/>
          <w:szCs w:val="21"/>
          <w:lang w:val="zh-CN"/>
        </w:rPr>
      </w:pPr>
      <w:r>
        <w:rPr>
          <w:rFonts w:hint="eastAsia" w:ascii="宋体" w:hAnsi="宋体" w:cs="宋体"/>
          <w:kern w:val="0"/>
          <w:szCs w:val="21"/>
          <w:lang w:val="zh-CN"/>
        </w:rPr>
        <w:t>投标人名称:</w:t>
      </w:r>
      <w:r>
        <w:rPr>
          <w:rFonts w:hint="eastAsia" w:ascii="宋体" w:hAnsi="宋体" w:cs="宋体"/>
          <w:kern w:val="0"/>
          <w:szCs w:val="21"/>
          <w:u w:val="single"/>
          <w:lang w:val="zh-CN"/>
        </w:rPr>
        <w:t xml:space="preserve">                                                  </w:t>
      </w:r>
      <w:r>
        <w:rPr>
          <w:rFonts w:hint="eastAsia" w:ascii="宋体" w:hAnsi="宋体" w:cs="宋体"/>
          <w:kern w:val="0"/>
          <w:szCs w:val="21"/>
          <w:lang w:val="zh-CN"/>
        </w:rPr>
        <w:t>（盖章）</w:t>
      </w:r>
    </w:p>
    <w:p>
      <w:pPr>
        <w:widowControl/>
        <w:adjustRightInd w:val="0"/>
        <w:spacing w:line="400" w:lineRule="exact"/>
        <w:jc w:val="left"/>
        <w:rPr>
          <w:rFonts w:ascii="宋体" w:hAnsi="宋体" w:cs="宋体"/>
          <w:kern w:val="0"/>
          <w:szCs w:val="21"/>
          <w:lang w:val="zh-CN"/>
        </w:rPr>
      </w:pPr>
    </w:p>
    <w:p>
      <w:pPr>
        <w:widowControl/>
        <w:adjustRightInd w:val="0"/>
        <w:spacing w:line="400" w:lineRule="exact"/>
        <w:jc w:val="left"/>
        <w:rPr>
          <w:rFonts w:ascii="宋体" w:hAnsi="宋体" w:cs="宋体"/>
          <w:kern w:val="0"/>
          <w:szCs w:val="21"/>
          <w:lang w:val="zh-CN"/>
        </w:rPr>
      </w:pPr>
      <w:r>
        <w:rPr>
          <w:rFonts w:hint="eastAsia" w:ascii="宋体" w:hAnsi="宋体" w:cs="宋体"/>
          <w:kern w:val="0"/>
          <w:szCs w:val="21"/>
          <w:lang w:val="zh-CN"/>
        </w:rPr>
        <w:t>说明：</w:t>
      </w:r>
    </w:p>
    <w:p>
      <w:pPr>
        <w:widowControl/>
        <w:adjustRightInd w:val="0"/>
        <w:spacing w:line="400" w:lineRule="exact"/>
        <w:ind w:firstLine="420" w:firstLineChars="200"/>
        <w:jc w:val="left"/>
        <w:rPr>
          <w:rFonts w:ascii="宋体" w:hAnsi="宋体" w:cs="宋体"/>
          <w:kern w:val="0"/>
          <w:szCs w:val="21"/>
          <w:lang w:val="zh-CN"/>
        </w:rPr>
      </w:pPr>
      <w:r>
        <w:rPr>
          <w:rFonts w:hint="eastAsia" w:ascii="宋体" w:hAnsi="宋体" w:cs="宋体"/>
          <w:kern w:val="0"/>
          <w:szCs w:val="21"/>
          <w:lang w:val="zh-CN"/>
        </w:rPr>
        <w:t>1、《开标一览表》一式两份，一份装订在投标文件中，一份单独封装，并标明“开标一览表”字样，随投标文件一并递交，以便唱标时使用。</w:t>
      </w:r>
    </w:p>
    <w:p>
      <w:pPr>
        <w:widowControl/>
        <w:adjustRightInd w:val="0"/>
        <w:spacing w:line="400" w:lineRule="exact"/>
        <w:jc w:val="left"/>
        <w:rPr>
          <w:rFonts w:ascii="宋体" w:hAnsi="宋体" w:cs="宋体"/>
          <w:kern w:val="0"/>
          <w:szCs w:val="21"/>
          <w:lang w:val="zh-CN"/>
        </w:rPr>
      </w:pPr>
    </w:p>
    <w:p>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br w:type="page"/>
      </w:r>
      <w:r>
        <w:rPr>
          <w:rFonts w:hint="eastAsia" w:ascii="宋体" w:cs="宋体"/>
          <w:b/>
          <w:kern w:val="0"/>
          <w:szCs w:val="21"/>
          <w:lang w:val="zh-CN"/>
        </w:rPr>
        <w:t>附件四：商务条款偏离表格式</w:t>
      </w:r>
    </w:p>
    <w:p>
      <w:pPr>
        <w:widowControl/>
        <w:adjustRightInd w:val="0"/>
        <w:spacing w:line="240" w:lineRule="atLeast"/>
        <w:ind w:left="4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商务条款偏离表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1"/>
        <w:gridCol w:w="1620"/>
        <w:gridCol w:w="2700"/>
        <w:gridCol w:w="1620"/>
        <w:gridCol w:w="16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tblHeader/>
          <w:jc w:val="center"/>
        </w:trPr>
        <w:tc>
          <w:tcPr>
            <w:tcW w:w="6591" w:type="dxa"/>
            <w:gridSpan w:val="4"/>
            <w:tcBorders>
              <w:top w:val="nil"/>
              <w:left w:val="nil"/>
              <w:right w:val="nil"/>
            </w:tcBorders>
            <w:noWrap w:val="0"/>
            <w:vAlign w:val="center"/>
          </w:tcPr>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项目名称：</w:t>
            </w:r>
          </w:p>
        </w:tc>
        <w:tc>
          <w:tcPr>
            <w:tcW w:w="2625" w:type="dxa"/>
            <w:gridSpan w:val="2"/>
            <w:tcBorders>
              <w:top w:val="nil"/>
              <w:left w:val="nil"/>
              <w:right w:val="nil"/>
            </w:tcBorders>
            <w:noWrap w:val="0"/>
            <w:vAlign w:val="center"/>
          </w:tcPr>
          <w:p>
            <w:pPr>
              <w:widowControl/>
              <w:adjustRightInd w:val="0"/>
              <w:spacing w:line="240" w:lineRule="atLeast"/>
              <w:jc w:val="left"/>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序号</w:t>
            </w:r>
          </w:p>
        </w:tc>
        <w:tc>
          <w:tcPr>
            <w:tcW w:w="162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招标文件条目号</w:t>
            </w:r>
          </w:p>
        </w:tc>
        <w:tc>
          <w:tcPr>
            <w:tcW w:w="270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招标文件要求的商务条款</w:t>
            </w: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投标响应</w:t>
            </w:r>
          </w:p>
        </w:tc>
        <w:tc>
          <w:tcPr>
            <w:tcW w:w="102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bl>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说明：如果行数不够，请自行增加。</w:t>
      </w: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投标人名称：</w:t>
      </w:r>
      <w:r>
        <w:rPr>
          <w:rFonts w:ascii="宋体" w:hAnsi="宋体"/>
          <w:kern w:val="0"/>
          <w:szCs w:val="21"/>
          <w:u w:val="single"/>
          <w:lang w:val="zh-CN"/>
        </w:rPr>
        <w:t xml:space="preserve">                                                      </w:t>
      </w:r>
      <w:r>
        <w:rPr>
          <w:rFonts w:hint="eastAsia" w:ascii="宋体" w:hAnsi="宋体" w:cs="宋体"/>
          <w:kern w:val="0"/>
          <w:szCs w:val="21"/>
          <w:lang w:val="zh-CN"/>
        </w:rPr>
        <w:t>（盖章）</w:t>
      </w:r>
    </w:p>
    <w:p>
      <w:pPr>
        <w:spacing w:line="240" w:lineRule="atLeast"/>
        <w:rPr>
          <w:b/>
        </w:rPr>
      </w:pPr>
    </w:p>
    <w:p>
      <w:pPr>
        <w:widowControl/>
        <w:adjustRightInd w:val="0"/>
        <w:spacing w:line="240" w:lineRule="atLeast"/>
        <w:jc w:val="left"/>
        <w:rPr>
          <w:rFonts w:ascii="宋体" w:cs="宋体"/>
          <w:b/>
          <w:kern w:val="0"/>
          <w:szCs w:val="21"/>
          <w:lang w:val="zh-CN"/>
        </w:rPr>
      </w:pPr>
    </w:p>
    <w:p>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t>附件五：技术条款偏离表格式</w:t>
      </w:r>
    </w:p>
    <w:p>
      <w:pPr>
        <w:widowControl/>
        <w:adjustRightInd w:val="0"/>
        <w:spacing w:line="240" w:lineRule="atLeast"/>
        <w:ind w:left="4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技术条款偏离表</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51"/>
        <w:gridCol w:w="1620"/>
        <w:gridCol w:w="2700"/>
        <w:gridCol w:w="1620"/>
        <w:gridCol w:w="1605"/>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tblHeader/>
          <w:jc w:val="center"/>
        </w:trPr>
        <w:tc>
          <w:tcPr>
            <w:tcW w:w="6591" w:type="dxa"/>
            <w:gridSpan w:val="4"/>
            <w:tcBorders>
              <w:top w:val="nil"/>
              <w:left w:val="nil"/>
              <w:right w:val="nil"/>
            </w:tcBorders>
            <w:noWrap w:val="0"/>
            <w:vAlign w:val="center"/>
          </w:tcPr>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项目名称：</w:t>
            </w:r>
          </w:p>
        </w:tc>
        <w:tc>
          <w:tcPr>
            <w:tcW w:w="2625" w:type="dxa"/>
            <w:gridSpan w:val="2"/>
            <w:tcBorders>
              <w:top w:val="nil"/>
              <w:left w:val="nil"/>
              <w:right w:val="nil"/>
            </w:tcBorders>
            <w:noWrap w:val="0"/>
            <w:vAlign w:val="center"/>
          </w:tcPr>
          <w:p>
            <w:pPr>
              <w:widowControl/>
              <w:adjustRightInd w:val="0"/>
              <w:spacing w:line="240" w:lineRule="atLeast"/>
              <w:jc w:val="left"/>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序号</w:t>
            </w:r>
          </w:p>
        </w:tc>
        <w:tc>
          <w:tcPr>
            <w:tcW w:w="162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招标文件条目号</w:t>
            </w:r>
          </w:p>
        </w:tc>
        <w:tc>
          <w:tcPr>
            <w:tcW w:w="270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招标文件要求的商务条款</w:t>
            </w: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投标响应</w:t>
            </w:r>
          </w:p>
        </w:tc>
        <w:tc>
          <w:tcPr>
            <w:tcW w:w="102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3225" w:type="dxa"/>
            <w:gridSpan w:val="2"/>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bl>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说明：如果行数不够，请自行增加。</w:t>
      </w: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投标人名称：</w:t>
      </w:r>
      <w:r>
        <w:rPr>
          <w:rFonts w:ascii="宋体" w:hAnsi="宋体"/>
          <w:kern w:val="0"/>
          <w:szCs w:val="21"/>
          <w:u w:val="single"/>
          <w:lang w:val="zh-CN"/>
        </w:rPr>
        <w:t xml:space="preserve">                                                      </w:t>
      </w:r>
      <w:r>
        <w:rPr>
          <w:rFonts w:hint="eastAsia" w:ascii="宋体" w:hAnsi="宋体" w:cs="宋体"/>
          <w:kern w:val="0"/>
          <w:szCs w:val="21"/>
          <w:lang w:val="zh-CN"/>
        </w:rPr>
        <w:t>（盖章）</w:t>
      </w:r>
    </w:p>
    <w:p>
      <w:pPr>
        <w:spacing w:line="240" w:lineRule="atLeast"/>
        <w:rPr>
          <w:b/>
        </w:rPr>
      </w:pPr>
    </w:p>
    <w:p>
      <w:pPr>
        <w:spacing w:line="240" w:lineRule="atLeast"/>
        <w:rPr>
          <w:rFonts w:hint="eastAsia"/>
          <w:b/>
        </w:rPr>
      </w:pPr>
    </w:p>
    <w:p>
      <w:pPr>
        <w:widowControl/>
        <w:adjustRightInd w:val="0"/>
        <w:spacing w:line="240" w:lineRule="atLeast"/>
        <w:jc w:val="left"/>
        <w:rPr>
          <w:rFonts w:ascii="宋体" w:cs="宋体"/>
          <w:b/>
          <w:kern w:val="0"/>
          <w:szCs w:val="21"/>
          <w:lang w:val="zh-CN"/>
        </w:rPr>
      </w:pPr>
      <w:r>
        <w:rPr>
          <w:rFonts w:hint="eastAsia" w:ascii="宋体" w:cs="宋体"/>
          <w:b/>
          <w:kern w:val="0"/>
          <w:szCs w:val="21"/>
          <w:lang w:val="zh-CN"/>
        </w:rPr>
        <w:t>附件六：货物说明一览表格式</w:t>
      </w:r>
    </w:p>
    <w:p>
      <w:pPr>
        <w:widowControl/>
        <w:adjustRightInd w:val="0"/>
        <w:spacing w:line="240" w:lineRule="atLeast"/>
        <w:ind w:left="420"/>
        <w:jc w:val="center"/>
        <w:outlineLvl w:val="0"/>
        <w:rPr>
          <w:rFonts w:ascii="黑体" w:hAnsi="宋体" w:eastAsia="黑体" w:cs="宋体"/>
          <w:kern w:val="0"/>
          <w:sz w:val="36"/>
          <w:szCs w:val="36"/>
          <w:lang w:val="zh-CN"/>
        </w:rPr>
      </w:pPr>
      <w:r>
        <w:rPr>
          <w:rFonts w:hint="eastAsia" w:ascii="黑体" w:hAnsi="宋体" w:eastAsia="黑体" w:cs="宋体"/>
          <w:kern w:val="0"/>
          <w:sz w:val="36"/>
          <w:szCs w:val="36"/>
          <w:lang w:val="zh-CN"/>
        </w:rPr>
        <w:t>货物说明一览表</w:t>
      </w:r>
    </w:p>
    <w:p>
      <w:pPr>
        <w:widowControl/>
        <w:adjustRightInd w:val="0"/>
        <w:spacing w:line="240" w:lineRule="atLeast"/>
        <w:ind w:left="420"/>
        <w:jc w:val="center"/>
        <w:outlineLvl w:val="0"/>
        <w:rPr>
          <w:rFonts w:ascii="黑体" w:hAnsi="宋体" w:eastAsia="黑体" w:cs="宋体"/>
          <w:kern w:val="0"/>
          <w:sz w:val="36"/>
          <w:szCs w:val="36"/>
          <w:lang w:val="zh-CN"/>
        </w:rPr>
      </w:pPr>
    </w:p>
    <w:p>
      <w:pPr>
        <w:widowControl/>
        <w:adjustRightInd w:val="0"/>
        <w:spacing w:line="240" w:lineRule="atLeast"/>
        <w:ind w:left="420"/>
        <w:jc w:val="left"/>
        <w:outlineLvl w:val="0"/>
        <w:rPr>
          <w:rFonts w:ascii="黑体" w:hAnsi="宋体" w:eastAsia="黑体" w:cs="宋体"/>
          <w:kern w:val="0"/>
          <w:sz w:val="36"/>
          <w:szCs w:val="36"/>
          <w:lang w:val="zh-CN"/>
        </w:rPr>
      </w:pPr>
      <w:r>
        <w:rPr>
          <w:rFonts w:hint="eastAsia" w:ascii="宋体" w:hAnsi="宋体" w:cs="宋体"/>
          <w:kern w:val="0"/>
          <w:szCs w:val="21"/>
          <w:lang w:val="zh-CN"/>
        </w:rPr>
        <w:t>项目名称：</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 w:type="dxa"/>
          <w:bottom w:w="0" w:type="dxa"/>
          <w:right w:w="10" w:type="dxa"/>
        </w:tblCellMar>
      </w:tblPr>
      <w:tblGrid>
        <w:gridCol w:w="651"/>
        <w:gridCol w:w="1620"/>
        <w:gridCol w:w="2700"/>
        <w:gridCol w:w="2116"/>
        <w:gridCol w:w="1109"/>
        <w:gridCol w:w="102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序号</w:t>
            </w:r>
          </w:p>
        </w:tc>
        <w:tc>
          <w:tcPr>
            <w:tcW w:w="162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货品名称</w:t>
            </w:r>
          </w:p>
        </w:tc>
        <w:tc>
          <w:tcPr>
            <w:tcW w:w="270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主要规格</w:t>
            </w:r>
          </w:p>
        </w:tc>
        <w:tc>
          <w:tcPr>
            <w:tcW w:w="2116"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数量</w:t>
            </w:r>
          </w:p>
        </w:tc>
        <w:tc>
          <w:tcPr>
            <w:tcW w:w="1109"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交货地点</w:t>
            </w:r>
          </w:p>
        </w:tc>
        <w:tc>
          <w:tcPr>
            <w:tcW w:w="1020" w:type="dxa"/>
            <w:noWrap w:val="0"/>
            <w:vAlign w:val="center"/>
          </w:tcPr>
          <w:p>
            <w:pPr>
              <w:widowControl/>
              <w:adjustRightInd w:val="0"/>
              <w:spacing w:line="240" w:lineRule="atLeast"/>
              <w:jc w:val="center"/>
              <w:rPr>
                <w:rFonts w:ascii="宋体" w:hAnsi="宋体" w:cs="宋体"/>
                <w:kern w:val="0"/>
                <w:szCs w:val="21"/>
                <w:lang w:val="zh-CN"/>
              </w:rPr>
            </w:pPr>
            <w:r>
              <w:rPr>
                <w:rFonts w:hint="eastAsia" w:ascii="宋体" w:hAnsi="宋体" w:cs="宋体"/>
                <w:kern w:val="0"/>
                <w:szCs w:val="21"/>
                <w:lang w:val="zh-CN"/>
              </w:rPr>
              <w:t>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2116" w:type="dxa"/>
            <w:noWrap w:val="0"/>
            <w:vAlign w:val="center"/>
          </w:tcPr>
          <w:p>
            <w:pPr>
              <w:widowControl/>
              <w:adjustRightInd w:val="0"/>
              <w:spacing w:line="240" w:lineRule="atLeast"/>
              <w:jc w:val="center"/>
              <w:rPr>
                <w:rFonts w:ascii="宋体" w:hAnsi="宋体" w:cs="宋体"/>
                <w:kern w:val="0"/>
                <w:szCs w:val="21"/>
                <w:lang w:val="zh-CN"/>
              </w:rPr>
            </w:pPr>
          </w:p>
        </w:tc>
        <w:tc>
          <w:tcPr>
            <w:tcW w:w="1109" w:type="dxa"/>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2116" w:type="dxa"/>
            <w:noWrap w:val="0"/>
            <w:vAlign w:val="center"/>
          </w:tcPr>
          <w:p>
            <w:pPr>
              <w:widowControl/>
              <w:adjustRightInd w:val="0"/>
              <w:spacing w:line="240" w:lineRule="atLeast"/>
              <w:jc w:val="center"/>
              <w:rPr>
                <w:rFonts w:ascii="宋体" w:hAnsi="宋体" w:cs="宋体"/>
                <w:kern w:val="0"/>
                <w:szCs w:val="21"/>
                <w:lang w:val="zh-CN"/>
              </w:rPr>
            </w:pPr>
          </w:p>
        </w:tc>
        <w:tc>
          <w:tcPr>
            <w:tcW w:w="1109" w:type="dxa"/>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2116" w:type="dxa"/>
            <w:noWrap w:val="0"/>
            <w:vAlign w:val="center"/>
          </w:tcPr>
          <w:p>
            <w:pPr>
              <w:widowControl/>
              <w:adjustRightInd w:val="0"/>
              <w:spacing w:line="240" w:lineRule="atLeast"/>
              <w:jc w:val="center"/>
              <w:rPr>
                <w:rFonts w:ascii="宋体" w:hAnsi="宋体" w:cs="宋体"/>
                <w:kern w:val="0"/>
                <w:szCs w:val="21"/>
                <w:lang w:val="zh-CN"/>
              </w:rPr>
            </w:pPr>
          </w:p>
        </w:tc>
        <w:tc>
          <w:tcPr>
            <w:tcW w:w="1109" w:type="dxa"/>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 w:type="dxa"/>
            <w:bottom w:w="0" w:type="dxa"/>
            <w:right w:w="10" w:type="dxa"/>
          </w:tblCellMar>
        </w:tblPrEx>
        <w:trPr>
          <w:trHeight w:val="284" w:hRule="atLeast"/>
          <w:jc w:val="center"/>
        </w:trPr>
        <w:tc>
          <w:tcPr>
            <w:tcW w:w="651" w:type="dxa"/>
            <w:noWrap w:val="0"/>
            <w:vAlign w:val="center"/>
          </w:tcPr>
          <w:p>
            <w:pPr>
              <w:widowControl/>
              <w:adjustRightInd w:val="0"/>
              <w:spacing w:line="240" w:lineRule="atLeast"/>
              <w:jc w:val="center"/>
              <w:rPr>
                <w:rFonts w:ascii="宋体" w:hAnsi="宋体" w:cs="宋体"/>
                <w:kern w:val="0"/>
                <w:szCs w:val="21"/>
                <w:lang w:val="zh-CN"/>
              </w:rPr>
            </w:pPr>
          </w:p>
        </w:tc>
        <w:tc>
          <w:tcPr>
            <w:tcW w:w="1620" w:type="dxa"/>
            <w:noWrap w:val="0"/>
            <w:vAlign w:val="center"/>
          </w:tcPr>
          <w:p>
            <w:pPr>
              <w:widowControl/>
              <w:adjustRightInd w:val="0"/>
              <w:spacing w:line="240" w:lineRule="atLeast"/>
              <w:jc w:val="center"/>
              <w:rPr>
                <w:rFonts w:ascii="宋体" w:hAnsi="宋体" w:cs="宋体"/>
                <w:kern w:val="0"/>
                <w:szCs w:val="21"/>
                <w:lang w:val="zh-CN"/>
              </w:rPr>
            </w:pPr>
          </w:p>
        </w:tc>
        <w:tc>
          <w:tcPr>
            <w:tcW w:w="2700" w:type="dxa"/>
            <w:noWrap w:val="0"/>
            <w:vAlign w:val="center"/>
          </w:tcPr>
          <w:p>
            <w:pPr>
              <w:widowControl/>
              <w:adjustRightInd w:val="0"/>
              <w:spacing w:line="240" w:lineRule="atLeast"/>
              <w:jc w:val="center"/>
              <w:rPr>
                <w:rFonts w:ascii="宋体" w:hAnsi="宋体" w:cs="宋体"/>
                <w:kern w:val="0"/>
                <w:szCs w:val="21"/>
                <w:lang w:val="zh-CN"/>
              </w:rPr>
            </w:pPr>
          </w:p>
        </w:tc>
        <w:tc>
          <w:tcPr>
            <w:tcW w:w="2116" w:type="dxa"/>
            <w:noWrap w:val="0"/>
            <w:vAlign w:val="center"/>
          </w:tcPr>
          <w:p>
            <w:pPr>
              <w:widowControl/>
              <w:adjustRightInd w:val="0"/>
              <w:spacing w:line="240" w:lineRule="atLeast"/>
              <w:jc w:val="center"/>
              <w:rPr>
                <w:rFonts w:ascii="宋体" w:hAnsi="宋体" w:cs="宋体"/>
                <w:kern w:val="0"/>
                <w:szCs w:val="21"/>
                <w:lang w:val="zh-CN"/>
              </w:rPr>
            </w:pPr>
          </w:p>
        </w:tc>
        <w:tc>
          <w:tcPr>
            <w:tcW w:w="1109" w:type="dxa"/>
            <w:noWrap w:val="0"/>
            <w:vAlign w:val="center"/>
          </w:tcPr>
          <w:p>
            <w:pPr>
              <w:widowControl/>
              <w:adjustRightInd w:val="0"/>
              <w:spacing w:line="240" w:lineRule="atLeast"/>
              <w:jc w:val="center"/>
              <w:rPr>
                <w:rFonts w:ascii="宋体" w:hAnsi="宋体" w:cs="宋体"/>
                <w:kern w:val="0"/>
                <w:szCs w:val="21"/>
                <w:lang w:val="zh-CN"/>
              </w:rPr>
            </w:pPr>
          </w:p>
        </w:tc>
        <w:tc>
          <w:tcPr>
            <w:tcW w:w="1020" w:type="dxa"/>
            <w:noWrap w:val="0"/>
            <w:vAlign w:val="center"/>
          </w:tcPr>
          <w:p>
            <w:pPr>
              <w:widowControl/>
              <w:adjustRightInd w:val="0"/>
              <w:spacing w:line="240" w:lineRule="atLeast"/>
              <w:jc w:val="center"/>
              <w:rPr>
                <w:rFonts w:ascii="宋体" w:hAnsi="宋体" w:cs="宋体"/>
                <w:kern w:val="0"/>
                <w:szCs w:val="21"/>
                <w:lang w:val="zh-CN"/>
              </w:rPr>
            </w:pPr>
          </w:p>
        </w:tc>
      </w:tr>
    </w:tbl>
    <w:p>
      <w:pPr>
        <w:widowControl/>
        <w:adjustRightInd w:val="0"/>
        <w:spacing w:line="240" w:lineRule="atLeast"/>
        <w:ind w:left="420"/>
        <w:jc w:val="center"/>
        <w:outlineLvl w:val="0"/>
        <w:rPr>
          <w:rFonts w:hint="eastAsia" w:ascii="黑体" w:hAnsi="宋体" w:eastAsia="黑体" w:cs="宋体"/>
          <w:kern w:val="0"/>
          <w:sz w:val="36"/>
          <w:szCs w:val="36"/>
          <w:lang w:val="zh-CN"/>
        </w:rPr>
      </w:pPr>
    </w:p>
    <w:p>
      <w:pPr>
        <w:widowControl/>
        <w:adjustRightInd w:val="0"/>
        <w:spacing w:line="240" w:lineRule="atLeast"/>
        <w:jc w:val="left"/>
        <w:rPr>
          <w:rFonts w:ascii="宋体" w:hAnsi="宋体" w:cs="宋体"/>
          <w:kern w:val="0"/>
          <w:szCs w:val="21"/>
          <w:lang w:val="zh-CN"/>
        </w:rPr>
      </w:pP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说明：如果行数不够，请自行增加。</w:t>
      </w:r>
    </w:p>
    <w:p>
      <w:pPr>
        <w:widowControl/>
        <w:adjustRightInd w:val="0"/>
        <w:spacing w:line="240" w:lineRule="atLeast"/>
        <w:jc w:val="left"/>
        <w:rPr>
          <w:rFonts w:ascii="宋体" w:hAnsi="宋体" w:cs="宋体"/>
          <w:kern w:val="0"/>
          <w:szCs w:val="21"/>
          <w:lang w:val="zh-CN"/>
        </w:rPr>
      </w:pPr>
      <w:r>
        <w:rPr>
          <w:rFonts w:hint="eastAsia" w:ascii="宋体" w:hAnsi="宋体" w:cs="宋体"/>
          <w:kern w:val="0"/>
          <w:szCs w:val="21"/>
          <w:lang w:val="zh-CN"/>
        </w:rPr>
        <w:t>投标人名称：</w:t>
      </w:r>
      <w:r>
        <w:rPr>
          <w:rFonts w:ascii="宋体" w:hAnsi="宋体"/>
          <w:kern w:val="0"/>
          <w:szCs w:val="21"/>
          <w:u w:val="single"/>
          <w:lang w:val="zh-CN"/>
        </w:rPr>
        <w:t xml:space="preserve">                                                      </w:t>
      </w:r>
      <w:r>
        <w:rPr>
          <w:rFonts w:hint="eastAsia" w:ascii="宋体" w:hAnsi="宋体" w:cs="宋体"/>
          <w:kern w:val="0"/>
          <w:szCs w:val="21"/>
          <w:lang w:val="zh-CN"/>
        </w:rPr>
        <w:t>（盖章）</w:t>
      </w:r>
    </w:p>
    <w:p>
      <w:pPr>
        <w:spacing w:line="240" w:lineRule="atLeast"/>
        <w:rPr>
          <w:b/>
        </w:rPr>
      </w:pPr>
    </w:p>
    <w:p>
      <w:pPr>
        <w:spacing w:line="240" w:lineRule="atLeast"/>
        <w:rPr>
          <w:b/>
        </w:rPr>
      </w:pPr>
    </w:p>
    <w:p>
      <w:pPr>
        <w:spacing w:line="240" w:lineRule="atLeast"/>
        <w:rPr>
          <w:b/>
        </w:rPr>
      </w:pPr>
    </w:p>
    <w:sectPr>
      <w:footerReference r:id="rId5" w:type="default"/>
      <w:pgSz w:w="12240" w:h="15840"/>
      <w:pgMar w:top="1418" w:right="1418" w:bottom="1418" w:left="1418" w:header="720" w:footer="720" w:gutter="0"/>
      <w:pgBorders w:offsetFrom="page">
        <w:top w:val="none" w:sz="0" w:space="0"/>
        <w:left w:val="none" w:sz="0" w:space="0"/>
        <w:bottom w:val="none" w:sz="0" w:space="0"/>
        <w:right w:val="none" w:sz="0" w:space="0"/>
      </w:pgBorders>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1" w:usb1="080E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大黑简体">
    <w:altName w:val="黑体"/>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00040001" w:csb1="00000000"/>
  </w:font>
  <w:font w:name="华文细黑">
    <w:altName w:val="微软雅黑"/>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冬青黑体简体中文 W3">
    <w:altName w:val="黑体"/>
    <w:panose1 w:val="020B0300000000000000"/>
    <w:charset w:val="86"/>
    <w:family w:val="auto"/>
    <w:pitch w:val="default"/>
    <w:sig w:usb0="A00002BF" w:usb1="1ACF7CFA" w:usb2="00000016" w:usb3="00000000" w:csb0="00060007"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2uHOIvQEAAGIDAAAOAAAAAAAAAAEAIAAAAB4BAABkcnMvZTJvRG9jLnhtbFBLBQYAAAAA&#10;BgAGAFkBAABNBQAAAAA=&#10;">
              <v:fill on="f" focussize="0,0"/>
              <v:stroke on="f"/>
              <v:imagedata o:title=""/>
              <o:lock v:ext="edit" aspectratio="f"/>
              <v:textbox inset="0mm,0mm,0mm,0mm" style="mso-fit-shape-to-text:t;">
                <w:txbxContent>
                  <w:p>
                    <w:pPr>
                      <w:pStyle w:val="26"/>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11</w:t>
                    </w:r>
                    <w:r>
                      <w:rPr>
                        <w:kern w:val="0"/>
                        <w:szCs w:val="21"/>
                      </w:rPr>
                      <w:fldChar w:fldCharType="end"/>
                    </w:r>
                    <w:r>
                      <w:rPr>
                        <w:rFonts w:hint="eastAsia"/>
                        <w:kern w:val="0"/>
                        <w:szCs w:val="21"/>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9613F"/>
    <w:multiLevelType w:val="singleLevel"/>
    <w:tmpl w:val="4F6961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13"/>
    <w:rsid w:val="00001B80"/>
    <w:rsid w:val="00003D52"/>
    <w:rsid w:val="00003DE7"/>
    <w:rsid w:val="00004C96"/>
    <w:rsid w:val="00004CF5"/>
    <w:rsid w:val="00005CDB"/>
    <w:rsid w:val="00012C3A"/>
    <w:rsid w:val="000134F0"/>
    <w:rsid w:val="0001407A"/>
    <w:rsid w:val="000141D0"/>
    <w:rsid w:val="000152C7"/>
    <w:rsid w:val="00017412"/>
    <w:rsid w:val="00020272"/>
    <w:rsid w:val="00020A04"/>
    <w:rsid w:val="00020FB5"/>
    <w:rsid w:val="00021919"/>
    <w:rsid w:val="0002359F"/>
    <w:rsid w:val="00026863"/>
    <w:rsid w:val="00026ED8"/>
    <w:rsid w:val="00031225"/>
    <w:rsid w:val="00041EC0"/>
    <w:rsid w:val="00042114"/>
    <w:rsid w:val="00043059"/>
    <w:rsid w:val="00043655"/>
    <w:rsid w:val="000463E9"/>
    <w:rsid w:val="00047034"/>
    <w:rsid w:val="00050A6A"/>
    <w:rsid w:val="000523DB"/>
    <w:rsid w:val="00052821"/>
    <w:rsid w:val="00052911"/>
    <w:rsid w:val="000543B5"/>
    <w:rsid w:val="0005461E"/>
    <w:rsid w:val="00056794"/>
    <w:rsid w:val="000579B3"/>
    <w:rsid w:val="00060059"/>
    <w:rsid w:val="00063E84"/>
    <w:rsid w:val="00063F52"/>
    <w:rsid w:val="00065911"/>
    <w:rsid w:val="00065E60"/>
    <w:rsid w:val="00067C54"/>
    <w:rsid w:val="00067CAC"/>
    <w:rsid w:val="000712FC"/>
    <w:rsid w:val="00075436"/>
    <w:rsid w:val="00081EF3"/>
    <w:rsid w:val="00082420"/>
    <w:rsid w:val="00083911"/>
    <w:rsid w:val="000844DA"/>
    <w:rsid w:val="000902DC"/>
    <w:rsid w:val="00091228"/>
    <w:rsid w:val="000924A8"/>
    <w:rsid w:val="00092826"/>
    <w:rsid w:val="000A04E1"/>
    <w:rsid w:val="000A05CC"/>
    <w:rsid w:val="000A447E"/>
    <w:rsid w:val="000A5D52"/>
    <w:rsid w:val="000A5E2A"/>
    <w:rsid w:val="000A7598"/>
    <w:rsid w:val="000B150F"/>
    <w:rsid w:val="000B1D1E"/>
    <w:rsid w:val="000B2427"/>
    <w:rsid w:val="000B4032"/>
    <w:rsid w:val="000B52BB"/>
    <w:rsid w:val="000C2ED9"/>
    <w:rsid w:val="000C395A"/>
    <w:rsid w:val="000C3C35"/>
    <w:rsid w:val="000C4035"/>
    <w:rsid w:val="000C49CB"/>
    <w:rsid w:val="000C54A7"/>
    <w:rsid w:val="000C5912"/>
    <w:rsid w:val="000C72D9"/>
    <w:rsid w:val="000D2748"/>
    <w:rsid w:val="000D4737"/>
    <w:rsid w:val="000D4EB9"/>
    <w:rsid w:val="000E0575"/>
    <w:rsid w:val="000E1990"/>
    <w:rsid w:val="000E5596"/>
    <w:rsid w:val="000E6060"/>
    <w:rsid w:val="000E6920"/>
    <w:rsid w:val="000F2FE9"/>
    <w:rsid w:val="00101D0F"/>
    <w:rsid w:val="00104AE3"/>
    <w:rsid w:val="001059BE"/>
    <w:rsid w:val="00107F4C"/>
    <w:rsid w:val="00112B60"/>
    <w:rsid w:val="001132BB"/>
    <w:rsid w:val="00114623"/>
    <w:rsid w:val="00116608"/>
    <w:rsid w:val="001206F1"/>
    <w:rsid w:val="001228A1"/>
    <w:rsid w:val="00132DF9"/>
    <w:rsid w:val="001355A5"/>
    <w:rsid w:val="001357EE"/>
    <w:rsid w:val="00137A39"/>
    <w:rsid w:val="0014028C"/>
    <w:rsid w:val="001427F3"/>
    <w:rsid w:val="00143DCC"/>
    <w:rsid w:val="00145C78"/>
    <w:rsid w:val="00147348"/>
    <w:rsid w:val="001474BC"/>
    <w:rsid w:val="00151168"/>
    <w:rsid w:val="00160BFE"/>
    <w:rsid w:val="00161382"/>
    <w:rsid w:val="00161EE7"/>
    <w:rsid w:val="0016218C"/>
    <w:rsid w:val="00172794"/>
    <w:rsid w:val="00172A27"/>
    <w:rsid w:val="00173288"/>
    <w:rsid w:val="00177066"/>
    <w:rsid w:val="00182211"/>
    <w:rsid w:val="0018646E"/>
    <w:rsid w:val="00191486"/>
    <w:rsid w:val="00192914"/>
    <w:rsid w:val="00194417"/>
    <w:rsid w:val="00194E55"/>
    <w:rsid w:val="00195D9B"/>
    <w:rsid w:val="001A0545"/>
    <w:rsid w:val="001A30B2"/>
    <w:rsid w:val="001A3F95"/>
    <w:rsid w:val="001A4F01"/>
    <w:rsid w:val="001A61BC"/>
    <w:rsid w:val="001A61F4"/>
    <w:rsid w:val="001A7C91"/>
    <w:rsid w:val="001B1E15"/>
    <w:rsid w:val="001B2A4A"/>
    <w:rsid w:val="001B340D"/>
    <w:rsid w:val="001B4312"/>
    <w:rsid w:val="001B518E"/>
    <w:rsid w:val="001B7CDF"/>
    <w:rsid w:val="001C1089"/>
    <w:rsid w:val="001C18F4"/>
    <w:rsid w:val="001C1BDE"/>
    <w:rsid w:val="001C3925"/>
    <w:rsid w:val="001C3B2A"/>
    <w:rsid w:val="001C432D"/>
    <w:rsid w:val="001C5778"/>
    <w:rsid w:val="001D0938"/>
    <w:rsid w:val="001D2E34"/>
    <w:rsid w:val="001D33AB"/>
    <w:rsid w:val="001D43E1"/>
    <w:rsid w:val="001D5BBA"/>
    <w:rsid w:val="001E0227"/>
    <w:rsid w:val="001E2D8D"/>
    <w:rsid w:val="001E310C"/>
    <w:rsid w:val="001E67C8"/>
    <w:rsid w:val="001E6DAB"/>
    <w:rsid w:val="001E6F82"/>
    <w:rsid w:val="001E7028"/>
    <w:rsid w:val="001E7284"/>
    <w:rsid w:val="001E7790"/>
    <w:rsid w:val="001E7CEE"/>
    <w:rsid w:val="001F0F26"/>
    <w:rsid w:val="001F4129"/>
    <w:rsid w:val="001F68BE"/>
    <w:rsid w:val="001F74F9"/>
    <w:rsid w:val="0020467B"/>
    <w:rsid w:val="002058DF"/>
    <w:rsid w:val="002060D3"/>
    <w:rsid w:val="00207430"/>
    <w:rsid w:val="00207907"/>
    <w:rsid w:val="00210B14"/>
    <w:rsid w:val="002146B8"/>
    <w:rsid w:val="00215EAB"/>
    <w:rsid w:val="00216D6D"/>
    <w:rsid w:val="00224AB5"/>
    <w:rsid w:val="00224B22"/>
    <w:rsid w:val="002253CF"/>
    <w:rsid w:val="0023336E"/>
    <w:rsid w:val="00234821"/>
    <w:rsid w:val="002350B6"/>
    <w:rsid w:val="00235607"/>
    <w:rsid w:val="00236379"/>
    <w:rsid w:val="00236E9E"/>
    <w:rsid w:val="00236EDD"/>
    <w:rsid w:val="00240AD8"/>
    <w:rsid w:val="0024552A"/>
    <w:rsid w:val="00245B80"/>
    <w:rsid w:val="00245CC4"/>
    <w:rsid w:val="00247825"/>
    <w:rsid w:val="00250859"/>
    <w:rsid w:val="00251761"/>
    <w:rsid w:val="0025344C"/>
    <w:rsid w:val="002536EF"/>
    <w:rsid w:val="00254E61"/>
    <w:rsid w:val="00255349"/>
    <w:rsid w:val="00257908"/>
    <w:rsid w:val="00257F4B"/>
    <w:rsid w:val="00265776"/>
    <w:rsid w:val="00266DA8"/>
    <w:rsid w:val="00273CF5"/>
    <w:rsid w:val="00274E79"/>
    <w:rsid w:val="0027648E"/>
    <w:rsid w:val="0027692A"/>
    <w:rsid w:val="002811BA"/>
    <w:rsid w:val="00281965"/>
    <w:rsid w:val="00282678"/>
    <w:rsid w:val="00282719"/>
    <w:rsid w:val="00283D1B"/>
    <w:rsid w:val="00285813"/>
    <w:rsid w:val="00287E40"/>
    <w:rsid w:val="00290FEF"/>
    <w:rsid w:val="00291418"/>
    <w:rsid w:val="0029238F"/>
    <w:rsid w:val="0029289B"/>
    <w:rsid w:val="00292D0C"/>
    <w:rsid w:val="0029374E"/>
    <w:rsid w:val="002A295C"/>
    <w:rsid w:val="002A3661"/>
    <w:rsid w:val="002B202A"/>
    <w:rsid w:val="002B6A28"/>
    <w:rsid w:val="002B70D5"/>
    <w:rsid w:val="002C5CB6"/>
    <w:rsid w:val="002D296C"/>
    <w:rsid w:val="002D4480"/>
    <w:rsid w:val="002D44DE"/>
    <w:rsid w:val="002D4F6B"/>
    <w:rsid w:val="002D603C"/>
    <w:rsid w:val="002D736A"/>
    <w:rsid w:val="002E0EDD"/>
    <w:rsid w:val="002E15E1"/>
    <w:rsid w:val="002E4CBA"/>
    <w:rsid w:val="002E6869"/>
    <w:rsid w:val="002F324D"/>
    <w:rsid w:val="003031AE"/>
    <w:rsid w:val="003035E1"/>
    <w:rsid w:val="0030414D"/>
    <w:rsid w:val="00304309"/>
    <w:rsid w:val="00304AAF"/>
    <w:rsid w:val="00311C6F"/>
    <w:rsid w:val="00314345"/>
    <w:rsid w:val="00316B51"/>
    <w:rsid w:val="00317AD5"/>
    <w:rsid w:val="00320B4B"/>
    <w:rsid w:val="003259EC"/>
    <w:rsid w:val="00325F29"/>
    <w:rsid w:val="00326296"/>
    <w:rsid w:val="00326A8E"/>
    <w:rsid w:val="00332BCC"/>
    <w:rsid w:val="00332E92"/>
    <w:rsid w:val="00334C8B"/>
    <w:rsid w:val="00341334"/>
    <w:rsid w:val="003414E1"/>
    <w:rsid w:val="0034194D"/>
    <w:rsid w:val="0034196C"/>
    <w:rsid w:val="00342B31"/>
    <w:rsid w:val="003461A8"/>
    <w:rsid w:val="0035010C"/>
    <w:rsid w:val="003521F7"/>
    <w:rsid w:val="0035756B"/>
    <w:rsid w:val="00360787"/>
    <w:rsid w:val="00362824"/>
    <w:rsid w:val="003633B9"/>
    <w:rsid w:val="00363575"/>
    <w:rsid w:val="00365538"/>
    <w:rsid w:val="00370132"/>
    <w:rsid w:val="003705FE"/>
    <w:rsid w:val="00371553"/>
    <w:rsid w:val="00373665"/>
    <w:rsid w:val="003746FD"/>
    <w:rsid w:val="00375CBF"/>
    <w:rsid w:val="0037671F"/>
    <w:rsid w:val="003801DC"/>
    <w:rsid w:val="00381890"/>
    <w:rsid w:val="00382A42"/>
    <w:rsid w:val="0038300F"/>
    <w:rsid w:val="00386222"/>
    <w:rsid w:val="00386AC6"/>
    <w:rsid w:val="00386D2A"/>
    <w:rsid w:val="00386FB6"/>
    <w:rsid w:val="00391559"/>
    <w:rsid w:val="00394608"/>
    <w:rsid w:val="00394A2A"/>
    <w:rsid w:val="003A0967"/>
    <w:rsid w:val="003A110B"/>
    <w:rsid w:val="003A1735"/>
    <w:rsid w:val="003A36AC"/>
    <w:rsid w:val="003A3AC9"/>
    <w:rsid w:val="003A4E3D"/>
    <w:rsid w:val="003A5050"/>
    <w:rsid w:val="003B1D12"/>
    <w:rsid w:val="003B2A36"/>
    <w:rsid w:val="003B46D2"/>
    <w:rsid w:val="003B4758"/>
    <w:rsid w:val="003B5B27"/>
    <w:rsid w:val="003B5DB9"/>
    <w:rsid w:val="003B6B06"/>
    <w:rsid w:val="003C0080"/>
    <w:rsid w:val="003C1C1F"/>
    <w:rsid w:val="003C31FC"/>
    <w:rsid w:val="003C3E40"/>
    <w:rsid w:val="003C5816"/>
    <w:rsid w:val="003C5DE5"/>
    <w:rsid w:val="003C6E0B"/>
    <w:rsid w:val="003C7D50"/>
    <w:rsid w:val="003D015C"/>
    <w:rsid w:val="003D01A6"/>
    <w:rsid w:val="003D1A9E"/>
    <w:rsid w:val="003D2EB6"/>
    <w:rsid w:val="003D472A"/>
    <w:rsid w:val="003D656B"/>
    <w:rsid w:val="003D65F7"/>
    <w:rsid w:val="003E2D8D"/>
    <w:rsid w:val="003E30C1"/>
    <w:rsid w:val="003E3C8B"/>
    <w:rsid w:val="003E5495"/>
    <w:rsid w:val="003E6659"/>
    <w:rsid w:val="003F02E2"/>
    <w:rsid w:val="003F52B1"/>
    <w:rsid w:val="003F6ABE"/>
    <w:rsid w:val="004024EF"/>
    <w:rsid w:val="004034BD"/>
    <w:rsid w:val="0040469B"/>
    <w:rsid w:val="004050DE"/>
    <w:rsid w:val="00406AE9"/>
    <w:rsid w:val="00411196"/>
    <w:rsid w:val="00411DBF"/>
    <w:rsid w:val="00411FFE"/>
    <w:rsid w:val="0041249D"/>
    <w:rsid w:val="00412B6B"/>
    <w:rsid w:val="00413B3B"/>
    <w:rsid w:val="00414DE1"/>
    <w:rsid w:val="00415C18"/>
    <w:rsid w:val="0041645C"/>
    <w:rsid w:val="00417401"/>
    <w:rsid w:val="00420B62"/>
    <w:rsid w:val="00420E91"/>
    <w:rsid w:val="00425A24"/>
    <w:rsid w:val="00427FA9"/>
    <w:rsid w:val="00432DEF"/>
    <w:rsid w:val="0043492D"/>
    <w:rsid w:val="00437B39"/>
    <w:rsid w:val="00443520"/>
    <w:rsid w:val="00445CEA"/>
    <w:rsid w:val="004465E1"/>
    <w:rsid w:val="00450F44"/>
    <w:rsid w:val="004514B9"/>
    <w:rsid w:val="00451E9F"/>
    <w:rsid w:val="004568D3"/>
    <w:rsid w:val="004570C9"/>
    <w:rsid w:val="00460F08"/>
    <w:rsid w:val="00462C1B"/>
    <w:rsid w:val="00465285"/>
    <w:rsid w:val="00467678"/>
    <w:rsid w:val="004738E7"/>
    <w:rsid w:val="00473FE2"/>
    <w:rsid w:val="00476129"/>
    <w:rsid w:val="00476DA5"/>
    <w:rsid w:val="00476F36"/>
    <w:rsid w:val="004818F7"/>
    <w:rsid w:val="004829E3"/>
    <w:rsid w:val="00483129"/>
    <w:rsid w:val="00490FD3"/>
    <w:rsid w:val="0049267F"/>
    <w:rsid w:val="004940C4"/>
    <w:rsid w:val="004950CA"/>
    <w:rsid w:val="0049750B"/>
    <w:rsid w:val="00497DCE"/>
    <w:rsid w:val="004B083B"/>
    <w:rsid w:val="004B0E15"/>
    <w:rsid w:val="004B29D8"/>
    <w:rsid w:val="004B2D17"/>
    <w:rsid w:val="004B2D6D"/>
    <w:rsid w:val="004B39E0"/>
    <w:rsid w:val="004B6562"/>
    <w:rsid w:val="004B6855"/>
    <w:rsid w:val="004C2B9B"/>
    <w:rsid w:val="004C3099"/>
    <w:rsid w:val="004C3A14"/>
    <w:rsid w:val="004C4BA9"/>
    <w:rsid w:val="004C57B7"/>
    <w:rsid w:val="004C6AE2"/>
    <w:rsid w:val="004C70BD"/>
    <w:rsid w:val="004D3B65"/>
    <w:rsid w:val="004D46E9"/>
    <w:rsid w:val="004D4C97"/>
    <w:rsid w:val="004D6C2F"/>
    <w:rsid w:val="004D6E64"/>
    <w:rsid w:val="004D750D"/>
    <w:rsid w:val="004D7F20"/>
    <w:rsid w:val="004E136A"/>
    <w:rsid w:val="004E22EC"/>
    <w:rsid w:val="004E31F2"/>
    <w:rsid w:val="004E4FC6"/>
    <w:rsid w:val="004E51FE"/>
    <w:rsid w:val="004E653C"/>
    <w:rsid w:val="004F0B9A"/>
    <w:rsid w:val="004F2F27"/>
    <w:rsid w:val="004F34BD"/>
    <w:rsid w:val="004F734C"/>
    <w:rsid w:val="00505E8D"/>
    <w:rsid w:val="00506782"/>
    <w:rsid w:val="0051115E"/>
    <w:rsid w:val="00516115"/>
    <w:rsid w:val="00516707"/>
    <w:rsid w:val="00521E3A"/>
    <w:rsid w:val="00522FB3"/>
    <w:rsid w:val="005230B7"/>
    <w:rsid w:val="00524F78"/>
    <w:rsid w:val="0053116A"/>
    <w:rsid w:val="00533AEA"/>
    <w:rsid w:val="005343BC"/>
    <w:rsid w:val="0053446D"/>
    <w:rsid w:val="00534B8D"/>
    <w:rsid w:val="005363FA"/>
    <w:rsid w:val="005369E5"/>
    <w:rsid w:val="00541AB1"/>
    <w:rsid w:val="00543B9C"/>
    <w:rsid w:val="00547395"/>
    <w:rsid w:val="005523FE"/>
    <w:rsid w:val="00553244"/>
    <w:rsid w:val="00553609"/>
    <w:rsid w:val="005548C2"/>
    <w:rsid w:val="00554D4C"/>
    <w:rsid w:val="005550DB"/>
    <w:rsid w:val="00555F86"/>
    <w:rsid w:val="00557DD4"/>
    <w:rsid w:val="005609B2"/>
    <w:rsid w:val="00563B94"/>
    <w:rsid w:val="00564043"/>
    <w:rsid w:val="00564C29"/>
    <w:rsid w:val="00570E51"/>
    <w:rsid w:val="00571C15"/>
    <w:rsid w:val="005729AE"/>
    <w:rsid w:val="00574C04"/>
    <w:rsid w:val="005828ED"/>
    <w:rsid w:val="005836D3"/>
    <w:rsid w:val="005860B4"/>
    <w:rsid w:val="0058778F"/>
    <w:rsid w:val="00592417"/>
    <w:rsid w:val="00597A4D"/>
    <w:rsid w:val="005A0B89"/>
    <w:rsid w:val="005A0FEA"/>
    <w:rsid w:val="005A18A7"/>
    <w:rsid w:val="005A2478"/>
    <w:rsid w:val="005A6789"/>
    <w:rsid w:val="005A6F79"/>
    <w:rsid w:val="005A7567"/>
    <w:rsid w:val="005A7EA6"/>
    <w:rsid w:val="005B00C5"/>
    <w:rsid w:val="005B03C9"/>
    <w:rsid w:val="005B09C1"/>
    <w:rsid w:val="005B41B5"/>
    <w:rsid w:val="005B4E69"/>
    <w:rsid w:val="005B6227"/>
    <w:rsid w:val="005B683D"/>
    <w:rsid w:val="005C09A2"/>
    <w:rsid w:val="005C1C61"/>
    <w:rsid w:val="005D2124"/>
    <w:rsid w:val="005D6E45"/>
    <w:rsid w:val="005E3222"/>
    <w:rsid w:val="005E44EC"/>
    <w:rsid w:val="005E519E"/>
    <w:rsid w:val="005E7B7C"/>
    <w:rsid w:val="005F05CB"/>
    <w:rsid w:val="005F0B20"/>
    <w:rsid w:val="005F0BD0"/>
    <w:rsid w:val="005F325C"/>
    <w:rsid w:val="005F3EDB"/>
    <w:rsid w:val="005F4443"/>
    <w:rsid w:val="005F5433"/>
    <w:rsid w:val="005F693A"/>
    <w:rsid w:val="00600623"/>
    <w:rsid w:val="00600BEB"/>
    <w:rsid w:val="00602E1D"/>
    <w:rsid w:val="006034B4"/>
    <w:rsid w:val="006057FE"/>
    <w:rsid w:val="00605C4C"/>
    <w:rsid w:val="00605EDA"/>
    <w:rsid w:val="00607AF9"/>
    <w:rsid w:val="00610032"/>
    <w:rsid w:val="00612608"/>
    <w:rsid w:val="00614381"/>
    <w:rsid w:val="006159F4"/>
    <w:rsid w:val="0061625E"/>
    <w:rsid w:val="00617DD3"/>
    <w:rsid w:val="00621730"/>
    <w:rsid w:val="006250DE"/>
    <w:rsid w:val="0062630C"/>
    <w:rsid w:val="00627C47"/>
    <w:rsid w:val="006307C1"/>
    <w:rsid w:val="00632C83"/>
    <w:rsid w:val="00633180"/>
    <w:rsid w:val="006336F7"/>
    <w:rsid w:val="00633A49"/>
    <w:rsid w:val="00636243"/>
    <w:rsid w:val="00637F25"/>
    <w:rsid w:val="00640F6F"/>
    <w:rsid w:val="00642A38"/>
    <w:rsid w:val="00642E06"/>
    <w:rsid w:val="006436BC"/>
    <w:rsid w:val="00643896"/>
    <w:rsid w:val="00643A53"/>
    <w:rsid w:val="006461D1"/>
    <w:rsid w:val="00646D7B"/>
    <w:rsid w:val="0065194D"/>
    <w:rsid w:val="00652AC3"/>
    <w:rsid w:val="00653C00"/>
    <w:rsid w:val="006604E5"/>
    <w:rsid w:val="00671DDE"/>
    <w:rsid w:val="00672367"/>
    <w:rsid w:val="00674968"/>
    <w:rsid w:val="00676E93"/>
    <w:rsid w:val="006805C5"/>
    <w:rsid w:val="00681D96"/>
    <w:rsid w:val="00683584"/>
    <w:rsid w:val="00686D97"/>
    <w:rsid w:val="00687109"/>
    <w:rsid w:val="006923C9"/>
    <w:rsid w:val="0069315C"/>
    <w:rsid w:val="006939F8"/>
    <w:rsid w:val="006959FC"/>
    <w:rsid w:val="006A09EF"/>
    <w:rsid w:val="006A136C"/>
    <w:rsid w:val="006A3161"/>
    <w:rsid w:val="006A31FE"/>
    <w:rsid w:val="006A4B90"/>
    <w:rsid w:val="006A529E"/>
    <w:rsid w:val="006A7279"/>
    <w:rsid w:val="006A7A1E"/>
    <w:rsid w:val="006B0E19"/>
    <w:rsid w:val="006B10C9"/>
    <w:rsid w:val="006B3CF0"/>
    <w:rsid w:val="006B62CC"/>
    <w:rsid w:val="006B78CD"/>
    <w:rsid w:val="006C1260"/>
    <w:rsid w:val="006C3098"/>
    <w:rsid w:val="006C58EA"/>
    <w:rsid w:val="006C6001"/>
    <w:rsid w:val="006C6F13"/>
    <w:rsid w:val="006C7CE4"/>
    <w:rsid w:val="006D2DF2"/>
    <w:rsid w:val="006D4B41"/>
    <w:rsid w:val="006D4FBB"/>
    <w:rsid w:val="006E0EC9"/>
    <w:rsid w:val="006E1222"/>
    <w:rsid w:val="006E31B5"/>
    <w:rsid w:val="006E3374"/>
    <w:rsid w:val="006E7072"/>
    <w:rsid w:val="006F0B30"/>
    <w:rsid w:val="006F17F1"/>
    <w:rsid w:val="006F28E2"/>
    <w:rsid w:val="006F2DB4"/>
    <w:rsid w:val="006F4472"/>
    <w:rsid w:val="006F4627"/>
    <w:rsid w:val="006F4847"/>
    <w:rsid w:val="006F559F"/>
    <w:rsid w:val="006F61A9"/>
    <w:rsid w:val="007004CC"/>
    <w:rsid w:val="007007B5"/>
    <w:rsid w:val="00702C01"/>
    <w:rsid w:val="00702E6B"/>
    <w:rsid w:val="00704DC2"/>
    <w:rsid w:val="00707873"/>
    <w:rsid w:val="0071598B"/>
    <w:rsid w:val="007166F7"/>
    <w:rsid w:val="00723700"/>
    <w:rsid w:val="00731B38"/>
    <w:rsid w:val="00731E00"/>
    <w:rsid w:val="00734550"/>
    <w:rsid w:val="007351DB"/>
    <w:rsid w:val="00737124"/>
    <w:rsid w:val="00741EC0"/>
    <w:rsid w:val="007422FD"/>
    <w:rsid w:val="00742C5D"/>
    <w:rsid w:val="00744D71"/>
    <w:rsid w:val="00745DEC"/>
    <w:rsid w:val="007468A4"/>
    <w:rsid w:val="007559BC"/>
    <w:rsid w:val="00757D60"/>
    <w:rsid w:val="00760728"/>
    <w:rsid w:val="007624FE"/>
    <w:rsid w:val="00762646"/>
    <w:rsid w:val="00762811"/>
    <w:rsid w:val="0076535E"/>
    <w:rsid w:val="0076611D"/>
    <w:rsid w:val="00766315"/>
    <w:rsid w:val="00766904"/>
    <w:rsid w:val="0077027F"/>
    <w:rsid w:val="007723FA"/>
    <w:rsid w:val="00775523"/>
    <w:rsid w:val="00775874"/>
    <w:rsid w:val="00780545"/>
    <w:rsid w:val="0078056B"/>
    <w:rsid w:val="0078098A"/>
    <w:rsid w:val="00780ABF"/>
    <w:rsid w:val="007843E3"/>
    <w:rsid w:val="00786D76"/>
    <w:rsid w:val="0079002F"/>
    <w:rsid w:val="00790208"/>
    <w:rsid w:val="007912ED"/>
    <w:rsid w:val="00792C85"/>
    <w:rsid w:val="00794597"/>
    <w:rsid w:val="007A0040"/>
    <w:rsid w:val="007A1C80"/>
    <w:rsid w:val="007A22F2"/>
    <w:rsid w:val="007A2700"/>
    <w:rsid w:val="007A444B"/>
    <w:rsid w:val="007A523A"/>
    <w:rsid w:val="007A64CA"/>
    <w:rsid w:val="007A733E"/>
    <w:rsid w:val="007A73B3"/>
    <w:rsid w:val="007A78DC"/>
    <w:rsid w:val="007B1D34"/>
    <w:rsid w:val="007B2BA2"/>
    <w:rsid w:val="007B37E9"/>
    <w:rsid w:val="007B40E8"/>
    <w:rsid w:val="007B4DAE"/>
    <w:rsid w:val="007B5CF9"/>
    <w:rsid w:val="007B6258"/>
    <w:rsid w:val="007C005F"/>
    <w:rsid w:val="007C0420"/>
    <w:rsid w:val="007C1C48"/>
    <w:rsid w:val="007C20C5"/>
    <w:rsid w:val="007C2C22"/>
    <w:rsid w:val="007C32FA"/>
    <w:rsid w:val="007C43A1"/>
    <w:rsid w:val="007D012A"/>
    <w:rsid w:val="007D0F05"/>
    <w:rsid w:val="007D12B9"/>
    <w:rsid w:val="007D40F4"/>
    <w:rsid w:val="007D7658"/>
    <w:rsid w:val="007E06A5"/>
    <w:rsid w:val="007E28AA"/>
    <w:rsid w:val="007E2936"/>
    <w:rsid w:val="007E656E"/>
    <w:rsid w:val="007F200B"/>
    <w:rsid w:val="007F3EAB"/>
    <w:rsid w:val="007F5E04"/>
    <w:rsid w:val="007F7BEA"/>
    <w:rsid w:val="007F7D4E"/>
    <w:rsid w:val="007F7E15"/>
    <w:rsid w:val="00800B64"/>
    <w:rsid w:val="008053CB"/>
    <w:rsid w:val="00806277"/>
    <w:rsid w:val="008070BB"/>
    <w:rsid w:val="0080725B"/>
    <w:rsid w:val="00807B00"/>
    <w:rsid w:val="0081184D"/>
    <w:rsid w:val="008125F5"/>
    <w:rsid w:val="0081278B"/>
    <w:rsid w:val="00812E77"/>
    <w:rsid w:val="00815DB5"/>
    <w:rsid w:val="0081794E"/>
    <w:rsid w:val="008200E0"/>
    <w:rsid w:val="00820A4C"/>
    <w:rsid w:val="00823CEC"/>
    <w:rsid w:val="00825788"/>
    <w:rsid w:val="00825864"/>
    <w:rsid w:val="00826531"/>
    <w:rsid w:val="0082691C"/>
    <w:rsid w:val="00827F53"/>
    <w:rsid w:val="00831B6A"/>
    <w:rsid w:val="008326FC"/>
    <w:rsid w:val="00832B94"/>
    <w:rsid w:val="00833866"/>
    <w:rsid w:val="00833C55"/>
    <w:rsid w:val="00834748"/>
    <w:rsid w:val="00837A77"/>
    <w:rsid w:val="00840BEB"/>
    <w:rsid w:val="00845D9D"/>
    <w:rsid w:val="00846E80"/>
    <w:rsid w:val="00846EB1"/>
    <w:rsid w:val="0084740D"/>
    <w:rsid w:val="00847C78"/>
    <w:rsid w:val="00852A64"/>
    <w:rsid w:val="00853865"/>
    <w:rsid w:val="00854748"/>
    <w:rsid w:val="00855106"/>
    <w:rsid w:val="00857306"/>
    <w:rsid w:val="00857BCE"/>
    <w:rsid w:val="0086396F"/>
    <w:rsid w:val="00864DD4"/>
    <w:rsid w:val="008651C6"/>
    <w:rsid w:val="008656A2"/>
    <w:rsid w:val="00867141"/>
    <w:rsid w:val="0087006B"/>
    <w:rsid w:val="00870940"/>
    <w:rsid w:val="00872AF0"/>
    <w:rsid w:val="00877366"/>
    <w:rsid w:val="008831F7"/>
    <w:rsid w:val="00885342"/>
    <w:rsid w:val="00887559"/>
    <w:rsid w:val="00891C14"/>
    <w:rsid w:val="0089325A"/>
    <w:rsid w:val="00894078"/>
    <w:rsid w:val="00895AD3"/>
    <w:rsid w:val="008A0BFE"/>
    <w:rsid w:val="008A505F"/>
    <w:rsid w:val="008A6DA6"/>
    <w:rsid w:val="008B2345"/>
    <w:rsid w:val="008B2C93"/>
    <w:rsid w:val="008B3DE5"/>
    <w:rsid w:val="008B3F69"/>
    <w:rsid w:val="008B4F18"/>
    <w:rsid w:val="008B7864"/>
    <w:rsid w:val="008C0153"/>
    <w:rsid w:val="008C20CD"/>
    <w:rsid w:val="008C7B4E"/>
    <w:rsid w:val="008D09EF"/>
    <w:rsid w:val="008D1A22"/>
    <w:rsid w:val="008D1C6E"/>
    <w:rsid w:val="008D4DCD"/>
    <w:rsid w:val="008D50D0"/>
    <w:rsid w:val="008D7F90"/>
    <w:rsid w:val="008E22B1"/>
    <w:rsid w:val="008E3710"/>
    <w:rsid w:val="008E68FB"/>
    <w:rsid w:val="008E6D77"/>
    <w:rsid w:val="008E7917"/>
    <w:rsid w:val="008F2054"/>
    <w:rsid w:val="008F6DDD"/>
    <w:rsid w:val="00901195"/>
    <w:rsid w:val="00903DAF"/>
    <w:rsid w:val="00903F27"/>
    <w:rsid w:val="00905E5A"/>
    <w:rsid w:val="00910171"/>
    <w:rsid w:val="00911A4C"/>
    <w:rsid w:val="00911BF5"/>
    <w:rsid w:val="00912AC8"/>
    <w:rsid w:val="00914C44"/>
    <w:rsid w:val="0091538B"/>
    <w:rsid w:val="009168FD"/>
    <w:rsid w:val="00920061"/>
    <w:rsid w:val="00920ACB"/>
    <w:rsid w:val="00920CF0"/>
    <w:rsid w:val="009221E4"/>
    <w:rsid w:val="0092384F"/>
    <w:rsid w:val="00923AE6"/>
    <w:rsid w:val="0092465E"/>
    <w:rsid w:val="00924AE5"/>
    <w:rsid w:val="00924E09"/>
    <w:rsid w:val="00926458"/>
    <w:rsid w:val="00927C75"/>
    <w:rsid w:val="00934125"/>
    <w:rsid w:val="00935C06"/>
    <w:rsid w:val="00937F8B"/>
    <w:rsid w:val="00942890"/>
    <w:rsid w:val="0094534F"/>
    <w:rsid w:val="009477BE"/>
    <w:rsid w:val="00950F7C"/>
    <w:rsid w:val="009518FF"/>
    <w:rsid w:val="0095205F"/>
    <w:rsid w:val="0095222D"/>
    <w:rsid w:val="009526F2"/>
    <w:rsid w:val="0095445C"/>
    <w:rsid w:val="00957B8F"/>
    <w:rsid w:val="00960758"/>
    <w:rsid w:val="00962050"/>
    <w:rsid w:val="009657D4"/>
    <w:rsid w:val="00966E16"/>
    <w:rsid w:val="00967402"/>
    <w:rsid w:val="00972C25"/>
    <w:rsid w:val="009737E9"/>
    <w:rsid w:val="0097547D"/>
    <w:rsid w:val="00975902"/>
    <w:rsid w:val="0097764C"/>
    <w:rsid w:val="00977691"/>
    <w:rsid w:val="00980265"/>
    <w:rsid w:val="0098145E"/>
    <w:rsid w:val="009830FE"/>
    <w:rsid w:val="00983D3A"/>
    <w:rsid w:val="009861B0"/>
    <w:rsid w:val="009879D1"/>
    <w:rsid w:val="0099082A"/>
    <w:rsid w:val="00992136"/>
    <w:rsid w:val="00995D20"/>
    <w:rsid w:val="00995DEB"/>
    <w:rsid w:val="009A1C53"/>
    <w:rsid w:val="009A269F"/>
    <w:rsid w:val="009A2E41"/>
    <w:rsid w:val="009A325D"/>
    <w:rsid w:val="009A33F2"/>
    <w:rsid w:val="009A6696"/>
    <w:rsid w:val="009B0534"/>
    <w:rsid w:val="009B39CC"/>
    <w:rsid w:val="009B3A8A"/>
    <w:rsid w:val="009B41E7"/>
    <w:rsid w:val="009B48C7"/>
    <w:rsid w:val="009B6AF9"/>
    <w:rsid w:val="009B753F"/>
    <w:rsid w:val="009C41C4"/>
    <w:rsid w:val="009C4941"/>
    <w:rsid w:val="009C607F"/>
    <w:rsid w:val="009C649B"/>
    <w:rsid w:val="009C6A8C"/>
    <w:rsid w:val="009C763B"/>
    <w:rsid w:val="009C799E"/>
    <w:rsid w:val="009D1484"/>
    <w:rsid w:val="009D21D1"/>
    <w:rsid w:val="009D2CEA"/>
    <w:rsid w:val="009D3A9B"/>
    <w:rsid w:val="009D567C"/>
    <w:rsid w:val="009D7116"/>
    <w:rsid w:val="009E2569"/>
    <w:rsid w:val="009E3397"/>
    <w:rsid w:val="009E3D5A"/>
    <w:rsid w:val="009E567D"/>
    <w:rsid w:val="009E5B8A"/>
    <w:rsid w:val="009F00B4"/>
    <w:rsid w:val="009F029C"/>
    <w:rsid w:val="009F0436"/>
    <w:rsid w:val="009F3835"/>
    <w:rsid w:val="009F568A"/>
    <w:rsid w:val="009F63B7"/>
    <w:rsid w:val="00A0086B"/>
    <w:rsid w:val="00A00AE5"/>
    <w:rsid w:val="00A02FD4"/>
    <w:rsid w:val="00A03CA6"/>
    <w:rsid w:val="00A050B1"/>
    <w:rsid w:val="00A078B4"/>
    <w:rsid w:val="00A10951"/>
    <w:rsid w:val="00A141C3"/>
    <w:rsid w:val="00A15EB3"/>
    <w:rsid w:val="00A20632"/>
    <w:rsid w:val="00A23007"/>
    <w:rsid w:val="00A23070"/>
    <w:rsid w:val="00A24A15"/>
    <w:rsid w:val="00A25BE1"/>
    <w:rsid w:val="00A26586"/>
    <w:rsid w:val="00A30C2B"/>
    <w:rsid w:val="00A3204A"/>
    <w:rsid w:val="00A32A6F"/>
    <w:rsid w:val="00A351A0"/>
    <w:rsid w:val="00A3566D"/>
    <w:rsid w:val="00A356CF"/>
    <w:rsid w:val="00A36FF8"/>
    <w:rsid w:val="00A40667"/>
    <w:rsid w:val="00A419D2"/>
    <w:rsid w:val="00A41C68"/>
    <w:rsid w:val="00A44843"/>
    <w:rsid w:val="00A45ACA"/>
    <w:rsid w:val="00A47702"/>
    <w:rsid w:val="00A5210B"/>
    <w:rsid w:val="00A53B7A"/>
    <w:rsid w:val="00A54E8B"/>
    <w:rsid w:val="00A55E02"/>
    <w:rsid w:val="00A60111"/>
    <w:rsid w:val="00A60D70"/>
    <w:rsid w:val="00A67D72"/>
    <w:rsid w:val="00A67E1E"/>
    <w:rsid w:val="00A70650"/>
    <w:rsid w:val="00A737B3"/>
    <w:rsid w:val="00A7426E"/>
    <w:rsid w:val="00A75615"/>
    <w:rsid w:val="00A75F3B"/>
    <w:rsid w:val="00A775AF"/>
    <w:rsid w:val="00A86E8F"/>
    <w:rsid w:val="00A92AA8"/>
    <w:rsid w:val="00A94D67"/>
    <w:rsid w:val="00A94DCA"/>
    <w:rsid w:val="00A9689C"/>
    <w:rsid w:val="00A970A5"/>
    <w:rsid w:val="00A97982"/>
    <w:rsid w:val="00AA1129"/>
    <w:rsid w:val="00AA184F"/>
    <w:rsid w:val="00AA1D65"/>
    <w:rsid w:val="00AA5932"/>
    <w:rsid w:val="00AA6D0A"/>
    <w:rsid w:val="00AB0AD6"/>
    <w:rsid w:val="00AB0B63"/>
    <w:rsid w:val="00AB2527"/>
    <w:rsid w:val="00AB30D9"/>
    <w:rsid w:val="00AB594B"/>
    <w:rsid w:val="00AB6F8D"/>
    <w:rsid w:val="00AC58A5"/>
    <w:rsid w:val="00AC63A7"/>
    <w:rsid w:val="00AC69CA"/>
    <w:rsid w:val="00AC7399"/>
    <w:rsid w:val="00AD1325"/>
    <w:rsid w:val="00AD2500"/>
    <w:rsid w:val="00AD5609"/>
    <w:rsid w:val="00AD646D"/>
    <w:rsid w:val="00AE1186"/>
    <w:rsid w:val="00AE50A1"/>
    <w:rsid w:val="00AE70C0"/>
    <w:rsid w:val="00AE7169"/>
    <w:rsid w:val="00AF226E"/>
    <w:rsid w:val="00AF3C5C"/>
    <w:rsid w:val="00B00B15"/>
    <w:rsid w:val="00B00C35"/>
    <w:rsid w:val="00B03E65"/>
    <w:rsid w:val="00B05613"/>
    <w:rsid w:val="00B072AC"/>
    <w:rsid w:val="00B104CD"/>
    <w:rsid w:val="00B122E5"/>
    <w:rsid w:val="00B128E6"/>
    <w:rsid w:val="00B14F8F"/>
    <w:rsid w:val="00B21961"/>
    <w:rsid w:val="00B222CF"/>
    <w:rsid w:val="00B22EC1"/>
    <w:rsid w:val="00B273F7"/>
    <w:rsid w:val="00B31A40"/>
    <w:rsid w:val="00B33429"/>
    <w:rsid w:val="00B33D81"/>
    <w:rsid w:val="00B359AD"/>
    <w:rsid w:val="00B40BF7"/>
    <w:rsid w:val="00B40C24"/>
    <w:rsid w:val="00B40DCF"/>
    <w:rsid w:val="00B411E3"/>
    <w:rsid w:val="00B42636"/>
    <w:rsid w:val="00B45816"/>
    <w:rsid w:val="00B5251D"/>
    <w:rsid w:val="00B531A1"/>
    <w:rsid w:val="00B5352F"/>
    <w:rsid w:val="00B5453E"/>
    <w:rsid w:val="00B55DFE"/>
    <w:rsid w:val="00B6436D"/>
    <w:rsid w:val="00B666E3"/>
    <w:rsid w:val="00B67889"/>
    <w:rsid w:val="00B70D4B"/>
    <w:rsid w:val="00B712CF"/>
    <w:rsid w:val="00B72606"/>
    <w:rsid w:val="00B72736"/>
    <w:rsid w:val="00B81224"/>
    <w:rsid w:val="00B81B76"/>
    <w:rsid w:val="00B82CBD"/>
    <w:rsid w:val="00B84FB8"/>
    <w:rsid w:val="00B90BDE"/>
    <w:rsid w:val="00B9242E"/>
    <w:rsid w:val="00B9308E"/>
    <w:rsid w:val="00B9354F"/>
    <w:rsid w:val="00B935DD"/>
    <w:rsid w:val="00B942A2"/>
    <w:rsid w:val="00B94F18"/>
    <w:rsid w:val="00B96261"/>
    <w:rsid w:val="00B9690D"/>
    <w:rsid w:val="00BA38AA"/>
    <w:rsid w:val="00BA4D5E"/>
    <w:rsid w:val="00BA4E5E"/>
    <w:rsid w:val="00BA6709"/>
    <w:rsid w:val="00BA6B3E"/>
    <w:rsid w:val="00BB04C2"/>
    <w:rsid w:val="00BB1EF1"/>
    <w:rsid w:val="00BB25EA"/>
    <w:rsid w:val="00BB2AF1"/>
    <w:rsid w:val="00BB478B"/>
    <w:rsid w:val="00BB4E93"/>
    <w:rsid w:val="00BB5AE0"/>
    <w:rsid w:val="00BC0471"/>
    <w:rsid w:val="00BC10E5"/>
    <w:rsid w:val="00BC14BE"/>
    <w:rsid w:val="00BC2B82"/>
    <w:rsid w:val="00BC3CEC"/>
    <w:rsid w:val="00BC714F"/>
    <w:rsid w:val="00BD309F"/>
    <w:rsid w:val="00BE1DE8"/>
    <w:rsid w:val="00BE21AB"/>
    <w:rsid w:val="00BE6F7A"/>
    <w:rsid w:val="00BF01ED"/>
    <w:rsid w:val="00BF064A"/>
    <w:rsid w:val="00BF2228"/>
    <w:rsid w:val="00BF58ED"/>
    <w:rsid w:val="00BF66EC"/>
    <w:rsid w:val="00BF7502"/>
    <w:rsid w:val="00BF7D3A"/>
    <w:rsid w:val="00BF7DB7"/>
    <w:rsid w:val="00C00935"/>
    <w:rsid w:val="00C01B1D"/>
    <w:rsid w:val="00C03184"/>
    <w:rsid w:val="00C05415"/>
    <w:rsid w:val="00C06183"/>
    <w:rsid w:val="00C0665C"/>
    <w:rsid w:val="00C07D31"/>
    <w:rsid w:val="00C118D7"/>
    <w:rsid w:val="00C12E49"/>
    <w:rsid w:val="00C12E56"/>
    <w:rsid w:val="00C1521E"/>
    <w:rsid w:val="00C15507"/>
    <w:rsid w:val="00C24822"/>
    <w:rsid w:val="00C253A0"/>
    <w:rsid w:val="00C25EB5"/>
    <w:rsid w:val="00C2679A"/>
    <w:rsid w:val="00C3019D"/>
    <w:rsid w:val="00C31D8F"/>
    <w:rsid w:val="00C3672B"/>
    <w:rsid w:val="00C36D75"/>
    <w:rsid w:val="00C37B91"/>
    <w:rsid w:val="00C40CC7"/>
    <w:rsid w:val="00C4199F"/>
    <w:rsid w:val="00C43382"/>
    <w:rsid w:val="00C43B12"/>
    <w:rsid w:val="00C460D0"/>
    <w:rsid w:val="00C464E0"/>
    <w:rsid w:val="00C477C1"/>
    <w:rsid w:val="00C47E58"/>
    <w:rsid w:val="00C50615"/>
    <w:rsid w:val="00C514F9"/>
    <w:rsid w:val="00C52FE7"/>
    <w:rsid w:val="00C54F36"/>
    <w:rsid w:val="00C55742"/>
    <w:rsid w:val="00C55F5E"/>
    <w:rsid w:val="00C62381"/>
    <w:rsid w:val="00C627DE"/>
    <w:rsid w:val="00C62822"/>
    <w:rsid w:val="00C62BA2"/>
    <w:rsid w:val="00C63918"/>
    <w:rsid w:val="00C6393C"/>
    <w:rsid w:val="00C67946"/>
    <w:rsid w:val="00C71463"/>
    <w:rsid w:val="00C822FF"/>
    <w:rsid w:val="00C84C79"/>
    <w:rsid w:val="00C861E0"/>
    <w:rsid w:val="00C87874"/>
    <w:rsid w:val="00C87F39"/>
    <w:rsid w:val="00C9007D"/>
    <w:rsid w:val="00C923CF"/>
    <w:rsid w:val="00C9365F"/>
    <w:rsid w:val="00C94D7D"/>
    <w:rsid w:val="00C95037"/>
    <w:rsid w:val="00CA1C65"/>
    <w:rsid w:val="00CA6750"/>
    <w:rsid w:val="00CA6D5C"/>
    <w:rsid w:val="00CA72BC"/>
    <w:rsid w:val="00CB0D82"/>
    <w:rsid w:val="00CB2B9C"/>
    <w:rsid w:val="00CB3EF9"/>
    <w:rsid w:val="00CB6333"/>
    <w:rsid w:val="00CC6211"/>
    <w:rsid w:val="00CC6AAF"/>
    <w:rsid w:val="00CC7369"/>
    <w:rsid w:val="00CD127D"/>
    <w:rsid w:val="00CD23E4"/>
    <w:rsid w:val="00CD24D0"/>
    <w:rsid w:val="00CD3FCB"/>
    <w:rsid w:val="00CD5EDD"/>
    <w:rsid w:val="00CD7D39"/>
    <w:rsid w:val="00CE11AB"/>
    <w:rsid w:val="00CE18D2"/>
    <w:rsid w:val="00CE2CA9"/>
    <w:rsid w:val="00CE32E3"/>
    <w:rsid w:val="00CE33B1"/>
    <w:rsid w:val="00CE4E8F"/>
    <w:rsid w:val="00CE54BC"/>
    <w:rsid w:val="00CE5FBE"/>
    <w:rsid w:val="00CF2167"/>
    <w:rsid w:val="00CF260D"/>
    <w:rsid w:val="00CF2AA3"/>
    <w:rsid w:val="00CF2BE5"/>
    <w:rsid w:val="00CF2C13"/>
    <w:rsid w:val="00CF3852"/>
    <w:rsid w:val="00CF3EB2"/>
    <w:rsid w:val="00CF4AEB"/>
    <w:rsid w:val="00CF5536"/>
    <w:rsid w:val="00CF5789"/>
    <w:rsid w:val="00CF5D92"/>
    <w:rsid w:val="00D02D56"/>
    <w:rsid w:val="00D03158"/>
    <w:rsid w:val="00D0498F"/>
    <w:rsid w:val="00D06453"/>
    <w:rsid w:val="00D06627"/>
    <w:rsid w:val="00D06BE3"/>
    <w:rsid w:val="00D07ED4"/>
    <w:rsid w:val="00D14345"/>
    <w:rsid w:val="00D16B19"/>
    <w:rsid w:val="00D22A9E"/>
    <w:rsid w:val="00D23255"/>
    <w:rsid w:val="00D23CCD"/>
    <w:rsid w:val="00D24814"/>
    <w:rsid w:val="00D256F1"/>
    <w:rsid w:val="00D25F5D"/>
    <w:rsid w:val="00D262F5"/>
    <w:rsid w:val="00D26EAB"/>
    <w:rsid w:val="00D27934"/>
    <w:rsid w:val="00D334AC"/>
    <w:rsid w:val="00D3469B"/>
    <w:rsid w:val="00D34E56"/>
    <w:rsid w:val="00D356DE"/>
    <w:rsid w:val="00D36953"/>
    <w:rsid w:val="00D37060"/>
    <w:rsid w:val="00D420F6"/>
    <w:rsid w:val="00D43EF2"/>
    <w:rsid w:val="00D44E23"/>
    <w:rsid w:val="00D45CA2"/>
    <w:rsid w:val="00D50B42"/>
    <w:rsid w:val="00D520F3"/>
    <w:rsid w:val="00D5284C"/>
    <w:rsid w:val="00D5372C"/>
    <w:rsid w:val="00D53A4E"/>
    <w:rsid w:val="00D54F62"/>
    <w:rsid w:val="00D55EA6"/>
    <w:rsid w:val="00D56708"/>
    <w:rsid w:val="00D5790F"/>
    <w:rsid w:val="00D57983"/>
    <w:rsid w:val="00D61182"/>
    <w:rsid w:val="00D62FF1"/>
    <w:rsid w:val="00D6574E"/>
    <w:rsid w:val="00D657A9"/>
    <w:rsid w:val="00D67BA7"/>
    <w:rsid w:val="00D72DA8"/>
    <w:rsid w:val="00D73F23"/>
    <w:rsid w:val="00D7559E"/>
    <w:rsid w:val="00D77296"/>
    <w:rsid w:val="00D8024F"/>
    <w:rsid w:val="00D8074C"/>
    <w:rsid w:val="00D82ED5"/>
    <w:rsid w:val="00D8368E"/>
    <w:rsid w:val="00D83D97"/>
    <w:rsid w:val="00D86625"/>
    <w:rsid w:val="00D86943"/>
    <w:rsid w:val="00D9015E"/>
    <w:rsid w:val="00D92CAB"/>
    <w:rsid w:val="00D93222"/>
    <w:rsid w:val="00D955E4"/>
    <w:rsid w:val="00D95789"/>
    <w:rsid w:val="00D970C1"/>
    <w:rsid w:val="00DA02E7"/>
    <w:rsid w:val="00DA02E9"/>
    <w:rsid w:val="00DA071D"/>
    <w:rsid w:val="00DA1B47"/>
    <w:rsid w:val="00DA1B71"/>
    <w:rsid w:val="00DA4D01"/>
    <w:rsid w:val="00DA6024"/>
    <w:rsid w:val="00DA6A4B"/>
    <w:rsid w:val="00DB115D"/>
    <w:rsid w:val="00DB24F4"/>
    <w:rsid w:val="00DB2B55"/>
    <w:rsid w:val="00DB4397"/>
    <w:rsid w:val="00DB5075"/>
    <w:rsid w:val="00DB5DF9"/>
    <w:rsid w:val="00DB73B0"/>
    <w:rsid w:val="00DB7D07"/>
    <w:rsid w:val="00DC2563"/>
    <w:rsid w:val="00DC2F59"/>
    <w:rsid w:val="00DC3DDE"/>
    <w:rsid w:val="00DC4A53"/>
    <w:rsid w:val="00DC4BB6"/>
    <w:rsid w:val="00DC53B0"/>
    <w:rsid w:val="00DD0A0B"/>
    <w:rsid w:val="00DD0AEB"/>
    <w:rsid w:val="00DD1D4B"/>
    <w:rsid w:val="00DD3A14"/>
    <w:rsid w:val="00DD3CB4"/>
    <w:rsid w:val="00DD5B1D"/>
    <w:rsid w:val="00DE3A1E"/>
    <w:rsid w:val="00DE7EF6"/>
    <w:rsid w:val="00DF1429"/>
    <w:rsid w:val="00DF326F"/>
    <w:rsid w:val="00DF34D3"/>
    <w:rsid w:val="00E07651"/>
    <w:rsid w:val="00E12351"/>
    <w:rsid w:val="00E124F0"/>
    <w:rsid w:val="00E129E0"/>
    <w:rsid w:val="00E146BE"/>
    <w:rsid w:val="00E20073"/>
    <w:rsid w:val="00E2587C"/>
    <w:rsid w:val="00E27413"/>
    <w:rsid w:val="00E31369"/>
    <w:rsid w:val="00E31BF3"/>
    <w:rsid w:val="00E32521"/>
    <w:rsid w:val="00E33BC2"/>
    <w:rsid w:val="00E34C12"/>
    <w:rsid w:val="00E3615C"/>
    <w:rsid w:val="00E3636E"/>
    <w:rsid w:val="00E372ED"/>
    <w:rsid w:val="00E3778C"/>
    <w:rsid w:val="00E404DE"/>
    <w:rsid w:val="00E40780"/>
    <w:rsid w:val="00E5284C"/>
    <w:rsid w:val="00E55212"/>
    <w:rsid w:val="00E558F8"/>
    <w:rsid w:val="00E5692D"/>
    <w:rsid w:val="00E56993"/>
    <w:rsid w:val="00E56D8D"/>
    <w:rsid w:val="00E60C79"/>
    <w:rsid w:val="00E614B7"/>
    <w:rsid w:val="00E620CD"/>
    <w:rsid w:val="00E62319"/>
    <w:rsid w:val="00E6384B"/>
    <w:rsid w:val="00E72F26"/>
    <w:rsid w:val="00E74492"/>
    <w:rsid w:val="00E763C8"/>
    <w:rsid w:val="00E774B8"/>
    <w:rsid w:val="00E804E9"/>
    <w:rsid w:val="00E8117C"/>
    <w:rsid w:val="00E82153"/>
    <w:rsid w:val="00E849C7"/>
    <w:rsid w:val="00E85A4C"/>
    <w:rsid w:val="00E85C9B"/>
    <w:rsid w:val="00E91B46"/>
    <w:rsid w:val="00E91C4E"/>
    <w:rsid w:val="00E95DDF"/>
    <w:rsid w:val="00E969F9"/>
    <w:rsid w:val="00E96B20"/>
    <w:rsid w:val="00E975C7"/>
    <w:rsid w:val="00EA1A81"/>
    <w:rsid w:val="00EA2902"/>
    <w:rsid w:val="00EA3CE4"/>
    <w:rsid w:val="00EA3F99"/>
    <w:rsid w:val="00EA4917"/>
    <w:rsid w:val="00EA695B"/>
    <w:rsid w:val="00EA6B1F"/>
    <w:rsid w:val="00EA6C6E"/>
    <w:rsid w:val="00EB04B9"/>
    <w:rsid w:val="00EB11EB"/>
    <w:rsid w:val="00EB2E88"/>
    <w:rsid w:val="00EB5656"/>
    <w:rsid w:val="00EB72CF"/>
    <w:rsid w:val="00EC0AE2"/>
    <w:rsid w:val="00EC26B0"/>
    <w:rsid w:val="00EC2A08"/>
    <w:rsid w:val="00EC330F"/>
    <w:rsid w:val="00EC3798"/>
    <w:rsid w:val="00EC39FF"/>
    <w:rsid w:val="00EC3E4F"/>
    <w:rsid w:val="00EC4072"/>
    <w:rsid w:val="00ED2489"/>
    <w:rsid w:val="00ED2752"/>
    <w:rsid w:val="00ED27BE"/>
    <w:rsid w:val="00ED2A94"/>
    <w:rsid w:val="00ED7471"/>
    <w:rsid w:val="00EE03A0"/>
    <w:rsid w:val="00EE2C11"/>
    <w:rsid w:val="00EE2E05"/>
    <w:rsid w:val="00EE42E4"/>
    <w:rsid w:val="00EF00BA"/>
    <w:rsid w:val="00EF113F"/>
    <w:rsid w:val="00EF1BA6"/>
    <w:rsid w:val="00EF2689"/>
    <w:rsid w:val="00EF5710"/>
    <w:rsid w:val="00EF6653"/>
    <w:rsid w:val="00F00360"/>
    <w:rsid w:val="00F04E15"/>
    <w:rsid w:val="00F0651B"/>
    <w:rsid w:val="00F117A7"/>
    <w:rsid w:val="00F11A0F"/>
    <w:rsid w:val="00F125EE"/>
    <w:rsid w:val="00F138CD"/>
    <w:rsid w:val="00F1499C"/>
    <w:rsid w:val="00F14CEC"/>
    <w:rsid w:val="00F15BAD"/>
    <w:rsid w:val="00F16175"/>
    <w:rsid w:val="00F16482"/>
    <w:rsid w:val="00F16F21"/>
    <w:rsid w:val="00F17B61"/>
    <w:rsid w:val="00F228C0"/>
    <w:rsid w:val="00F22F3E"/>
    <w:rsid w:val="00F24985"/>
    <w:rsid w:val="00F253D5"/>
    <w:rsid w:val="00F31A93"/>
    <w:rsid w:val="00F32125"/>
    <w:rsid w:val="00F33F4C"/>
    <w:rsid w:val="00F37DF6"/>
    <w:rsid w:val="00F37EBA"/>
    <w:rsid w:val="00F40338"/>
    <w:rsid w:val="00F40AA4"/>
    <w:rsid w:val="00F44100"/>
    <w:rsid w:val="00F4495B"/>
    <w:rsid w:val="00F4542D"/>
    <w:rsid w:val="00F46107"/>
    <w:rsid w:val="00F46DE4"/>
    <w:rsid w:val="00F47900"/>
    <w:rsid w:val="00F500BB"/>
    <w:rsid w:val="00F5069A"/>
    <w:rsid w:val="00F50FFD"/>
    <w:rsid w:val="00F5167F"/>
    <w:rsid w:val="00F5243B"/>
    <w:rsid w:val="00F55283"/>
    <w:rsid w:val="00F618E6"/>
    <w:rsid w:val="00F62126"/>
    <w:rsid w:val="00F62900"/>
    <w:rsid w:val="00F66A2D"/>
    <w:rsid w:val="00F67F65"/>
    <w:rsid w:val="00F70DBD"/>
    <w:rsid w:val="00F7478A"/>
    <w:rsid w:val="00F8009B"/>
    <w:rsid w:val="00F812B9"/>
    <w:rsid w:val="00F81732"/>
    <w:rsid w:val="00F819E6"/>
    <w:rsid w:val="00F81C95"/>
    <w:rsid w:val="00F83D0C"/>
    <w:rsid w:val="00F862DF"/>
    <w:rsid w:val="00F8701B"/>
    <w:rsid w:val="00F87327"/>
    <w:rsid w:val="00F90FF8"/>
    <w:rsid w:val="00F93DEF"/>
    <w:rsid w:val="00F9423E"/>
    <w:rsid w:val="00F97D89"/>
    <w:rsid w:val="00FA0E64"/>
    <w:rsid w:val="00FA24E8"/>
    <w:rsid w:val="00FA2D6A"/>
    <w:rsid w:val="00FA5519"/>
    <w:rsid w:val="00FA5EA4"/>
    <w:rsid w:val="00FA6632"/>
    <w:rsid w:val="00FA736C"/>
    <w:rsid w:val="00FA7554"/>
    <w:rsid w:val="00FA7C8C"/>
    <w:rsid w:val="00FB013D"/>
    <w:rsid w:val="00FB3419"/>
    <w:rsid w:val="00FB453F"/>
    <w:rsid w:val="00FB4BFC"/>
    <w:rsid w:val="00FB59E7"/>
    <w:rsid w:val="00FB6CAD"/>
    <w:rsid w:val="00FB6D6C"/>
    <w:rsid w:val="00FC159A"/>
    <w:rsid w:val="00FC5D44"/>
    <w:rsid w:val="00FC60A9"/>
    <w:rsid w:val="00FC649F"/>
    <w:rsid w:val="00FC6E13"/>
    <w:rsid w:val="00FD0FBB"/>
    <w:rsid w:val="00FD10AF"/>
    <w:rsid w:val="00FD3213"/>
    <w:rsid w:val="00FD337B"/>
    <w:rsid w:val="00FD3733"/>
    <w:rsid w:val="00FD4189"/>
    <w:rsid w:val="00FD580C"/>
    <w:rsid w:val="00FD7DFF"/>
    <w:rsid w:val="00FE2043"/>
    <w:rsid w:val="00FE25C3"/>
    <w:rsid w:val="00FE2955"/>
    <w:rsid w:val="00FE36BF"/>
    <w:rsid w:val="00FE46B2"/>
    <w:rsid w:val="00FE75B4"/>
    <w:rsid w:val="00FF169E"/>
    <w:rsid w:val="00FF22D5"/>
    <w:rsid w:val="00FF25AC"/>
    <w:rsid w:val="00FF34EC"/>
    <w:rsid w:val="00FF3BAB"/>
    <w:rsid w:val="00FF4A82"/>
    <w:rsid w:val="00FF5B62"/>
    <w:rsid w:val="00FF7C56"/>
    <w:rsid w:val="01926524"/>
    <w:rsid w:val="025C4B86"/>
    <w:rsid w:val="0309592A"/>
    <w:rsid w:val="05B90A98"/>
    <w:rsid w:val="06343286"/>
    <w:rsid w:val="070A50C8"/>
    <w:rsid w:val="07CE6093"/>
    <w:rsid w:val="07CF1A06"/>
    <w:rsid w:val="087079E0"/>
    <w:rsid w:val="08CC6ED0"/>
    <w:rsid w:val="0CED1AE5"/>
    <w:rsid w:val="0D0A16E6"/>
    <w:rsid w:val="0E3505E8"/>
    <w:rsid w:val="0FDC0D93"/>
    <w:rsid w:val="0FFB5863"/>
    <w:rsid w:val="109620A9"/>
    <w:rsid w:val="12491397"/>
    <w:rsid w:val="139B187D"/>
    <w:rsid w:val="13A47141"/>
    <w:rsid w:val="158723B3"/>
    <w:rsid w:val="17547C99"/>
    <w:rsid w:val="18223B78"/>
    <w:rsid w:val="192D5342"/>
    <w:rsid w:val="19902AE2"/>
    <w:rsid w:val="19B92D69"/>
    <w:rsid w:val="1B111D1A"/>
    <w:rsid w:val="1CCC50E9"/>
    <w:rsid w:val="1DEC2F8B"/>
    <w:rsid w:val="1E9A1F08"/>
    <w:rsid w:val="1FB96A30"/>
    <w:rsid w:val="1FC90460"/>
    <w:rsid w:val="1FE727BA"/>
    <w:rsid w:val="22981F7D"/>
    <w:rsid w:val="254D6494"/>
    <w:rsid w:val="25F660CA"/>
    <w:rsid w:val="260A10D8"/>
    <w:rsid w:val="26FB69F2"/>
    <w:rsid w:val="27323D5D"/>
    <w:rsid w:val="27A77836"/>
    <w:rsid w:val="28071FD0"/>
    <w:rsid w:val="28CC5C51"/>
    <w:rsid w:val="2A8E5AB8"/>
    <w:rsid w:val="2AEF2705"/>
    <w:rsid w:val="2B7B4D9B"/>
    <w:rsid w:val="2B927FC3"/>
    <w:rsid w:val="2BC8326D"/>
    <w:rsid w:val="2CE04AE3"/>
    <w:rsid w:val="2DF137F0"/>
    <w:rsid w:val="2E25006D"/>
    <w:rsid w:val="303E163C"/>
    <w:rsid w:val="320606EA"/>
    <w:rsid w:val="320E61A5"/>
    <w:rsid w:val="325C6909"/>
    <w:rsid w:val="35524E2B"/>
    <w:rsid w:val="36A44ECB"/>
    <w:rsid w:val="37786029"/>
    <w:rsid w:val="3BC64CDC"/>
    <w:rsid w:val="3CDD5538"/>
    <w:rsid w:val="3EAA3C83"/>
    <w:rsid w:val="3F797FA5"/>
    <w:rsid w:val="41E35179"/>
    <w:rsid w:val="41FE4D9B"/>
    <w:rsid w:val="43816037"/>
    <w:rsid w:val="43E14C84"/>
    <w:rsid w:val="44A44DC5"/>
    <w:rsid w:val="454435A3"/>
    <w:rsid w:val="45DE303C"/>
    <w:rsid w:val="469B26E0"/>
    <w:rsid w:val="48634590"/>
    <w:rsid w:val="48B26A80"/>
    <w:rsid w:val="48BA6D95"/>
    <w:rsid w:val="4A6226AE"/>
    <w:rsid w:val="4ADF07C1"/>
    <w:rsid w:val="4C6C7333"/>
    <w:rsid w:val="4CE9568F"/>
    <w:rsid w:val="4DCA2545"/>
    <w:rsid w:val="4FB45EDF"/>
    <w:rsid w:val="502B303C"/>
    <w:rsid w:val="516625C1"/>
    <w:rsid w:val="51B16B5B"/>
    <w:rsid w:val="52DC58AB"/>
    <w:rsid w:val="566204C7"/>
    <w:rsid w:val="568A56CD"/>
    <w:rsid w:val="579976AD"/>
    <w:rsid w:val="59A30521"/>
    <w:rsid w:val="5A1D6277"/>
    <w:rsid w:val="5ACC15E2"/>
    <w:rsid w:val="5ADC070D"/>
    <w:rsid w:val="5B235538"/>
    <w:rsid w:val="5B877064"/>
    <w:rsid w:val="5BBF3B71"/>
    <w:rsid w:val="5BDE1851"/>
    <w:rsid w:val="5D373CB9"/>
    <w:rsid w:val="5D3C7EAD"/>
    <w:rsid w:val="5D695C15"/>
    <w:rsid w:val="5DDC5850"/>
    <w:rsid w:val="5EB30404"/>
    <w:rsid w:val="61826BCF"/>
    <w:rsid w:val="624F6C41"/>
    <w:rsid w:val="63E06D4E"/>
    <w:rsid w:val="65036124"/>
    <w:rsid w:val="669E59D7"/>
    <w:rsid w:val="6747562A"/>
    <w:rsid w:val="6976619A"/>
    <w:rsid w:val="6B383B6C"/>
    <w:rsid w:val="6B5C0D84"/>
    <w:rsid w:val="6CBE5C02"/>
    <w:rsid w:val="6DD574FF"/>
    <w:rsid w:val="6F030D66"/>
    <w:rsid w:val="6F207337"/>
    <w:rsid w:val="6F2A789B"/>
    <w:rsid w:val="6F5F11A0"/>
    <w:rsid w:val="702E135F"/>
    <w:rsid w:val="71D02E88"/>
    <w:rsid w:val="72B259BE"/>
    <w:rsid w:val="72BD014A"/>
    <w:rsid w:val="72F6735B"/>
    <w:rsid w:val="73A73FDC"/>
    <w:rsid w:val="7437579C"/>
    <w:rsid w:val="750460DC"/>
    <w:rsid w:val="75EB2C5D"/>
    <w:rsid w:val="768A05D6"/>
    <w:rsid w:val="77A923B5"/>
    <w:rsid w:val="78AB1FAA"/>
    <w:rsid w:val="78D76807"/>
    <w:rsid w:val="796677BE"/>
    <w:rsid w:val="7A8A5CF7"/>
    <w:rsid w:val="7BE82F6B"/>
    <w:rsid w:val="7C34720D"/>
    <w:rsid w:val="7DCB550F"/>
    <w:rsid w:val="7F4A489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3" w:lineRule="auto"/>
      <w:outlineLvl w:val="2"/>
    </w:pPr>
    <w:rPr>
      <w:b/>
      <w:bCs/>
      <w:sz w:val="32"/>
      <w:szCs w:val="32"/>
    </w:rPr>
  </w:style>
  <w:style w:type="paragraph" w:styleId="5">
    <w:name w:val="heading 4"/>
    <w:basedOn w:val="1"/>
    <w:next w:val="6"/>
    <w:qFormat/>
    <w:uiPriority w:val="0"/>
    <w:pPr>
      <w:keepNext/>
      <w:keepLines/>
      <w:spacing w:before="120" w:after="120"/>
      <w:outlineLvl w:val="3"/>
    </w:pPr>
    <w:rPr>
      <w:rFonts w:ascii="Arial" w:hAnsi="Arial" w:eastAsia="黑体"/>
      <w:b/>
      <w:sz w:val="28"/>
      <w:szCs w:val="20"/>
    </w:rPr>
  </w:style>
  <w:style w:type="paragraph" w:styleId="7">
    <w:name w:val="heading 5"/>
    <w:basedOn w:val="1"/>
    <w:next w:val="1"/>
    <w:qFormat/>
    <w:uiPriority w:val="0"/>
    <w:pPr>
      <w:keepNext/>
      <w:keepLines/>
      <w:tabs>
        <w:tab w:val="left" w:pos="1008"/>
      </w:tabs>
      <w:spacing w:before="280" w:after="290" w:line="372" w:lineRule="auto"/>
      <w:ind w:left="1008" w:hanging="1008"/>
      <w:outlineLvl w:val="4"/>
    </w:pPr>
    <w:rPr>
      <w:b/>
      <w:bCs/>
      <w:sz w:val="28"/>
      <w:szCs w:val="28"/>
    </w:rPr>
  </w:style>
  <w:style w:type="paragraph" w:styleId="8">
    <w:name w:val="heading 6"/>
    <w:basedOn w:val="1"/>
    <w:next w:val="1"/>
    <w:qFormat/>
    <w:uiPriority w:val="0"/>
    <w:pPr>
      <w:keepNext/>
      <w:keepLines/>
      <w:tabs>
        <w:tab w:val="left" w:pos="1152"/>
      </w:tabs>
      <w:spacing w:before="240" w:after="64" w:line="317" w:lineRule="auto"/>
      <w:ind w:left="1152" w:hanging="1152"/>
      <w:outlineLvl w:val="5"/>
    </w:pPr>
    <w:rPr>
      <w:rFonts w:ascii="Arial" w:hAnsi="Arial" w:eastAsia="黑体"/>
      <w:b/>
      <w:bCs/>
      <w:sz w:val="24"/>
    </w:rPr>
  </w:style>
  <w:style w:type="paragraph" w:styleId="9">
    <w:name w:val="heading 7"/>
    <w:basedOn w:val="1"/>
    <w:next w:val="1"/>
    <w:qFormat/>
    <w:uiPriority w:val="0"/>
    <w:pPr>
      <w:keepNext/>
      <w:keepLines/>
      <w:tabs>
        <w:tab w:val="left" w:pos="1296"/>
      </w:tabs>
      <w:spacing w:before="240" w:after="64" w:line="317" w:lineRule="auto"/>
      <w:ind w:left="1296" w:hanging="1296"/>
      <w:outlineLvl w:val="6"/>
    </w:pPr>
    <w:rPr>
      <w:b/>
      <w:bCs/>
      <w:sz w:val="24"/>
    </w:rPr>
  </w:style>
  <w:style w:type="paragraph" w:styleId="10">
    <w:name w:val="heading 8"/>
    <w:basedOn w:val="1"/>
    <w:next w:val="1"/>
    <w:qFormat/>
    <w:uiPriority w:val="0"/>
    <w:pPr>
      <w:keepNext/>
      <w:keepLines/>
      <w:tabs>
        <w:tab w:val="left" w:pos="1440"/>
      </w:tabs>
      <w:spacing w:before="240" w:after="64" w:line="317" w:lineRule="auto"/>
      <w:ind w:left="1440" w:hanging="1440"/>
      <w:outlineLvl w:val="7"/>
    </w:pPr>
    <w:rPr>
      <w:rFonts w:ascii="Arial" w:hAnsi="Arial" w:eastAsia="黑体"/>
      <w:sz w:val="24"/>
    </w:rPr>
  </w:style>
  <w:style w:type="paragraph" w:styleId="11">
    <w:name w:val="heading 9"/>
    <w:basedOn w:val="1"/>
    <w:next w:val="1"/>
    <w:qFormat/>
    <w:uiPriority w:val="0"/>
    <w:pPr>
      <w:keepNext/>
      <w:keepLines/>
      <w:tabs>
        <w:tab w:val="left" w:pos="1584"/>
      </w:tabs>
      <w:spacing w:before="240" w:after="64" w:line="317" w:lineRule="auto"/>
      <w:ind w:left="1584" w:hanging="1584"/>
      <w:outlineLvl w:val="8"/>
    </w:pPr>
    <w:rPr>
      <w:rFonts w:ascii="Arial" w:hAnsi="Arial" w:eastAsia="黑体"/>
      <w:szCs w:val="21"/>
    </w:rPr>
  </w:style>
  <w:style w:type="character" w:default="1" w:styleId="43">
    <w:name w:val="Default Paragraph Font"/>
    <w:unhideWhenUsed/>
    <w:uiPriority w:val="1"/>
  </w:style>
  <w:style w:type="table" w:default="1" w:styleId="41">
    <w:name w:val="Normal Table"/>
    <w:unhideWhenUsed/>
    <w:qFormat/>
    <w:uiPriority w:val="99"/>
    <w:tblPr>
      <w:tblStyle w:val="41"/>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12">
    <w:name w:val="List Number 2"/>
    <w:basedOn w:val="1"/>
    <w:qFormat/>
    <w:uiPriority w:val="0"/>
    <w:pPr>
      <w:tabs>
        <w:tab w:val="left" w:pos="1440"/>
      </w:tabs>
      <w:spacing w:line="360" w:lineRule="auto"/>
      <w:ind w:left="1440" w:hanging="1440"/>
    </w:pPr>
    <w:rPr>
      <w:sz w:val="24"/>
    </w:rPr>
  </w:style>
  <w:style w:type="paragraph" w:styleId="13">
    <w:name w:val="List Number"/>
    <w:basedOn w:val="1"/>
    <w:qFormat/>
    <w:uiPriority w:val="0"/>
    <w:pPr>
      <w:tabs>
        <w:tab w:val="left" w:pos="2952"/>
      </w:tabs>
      <w:ind w:left="2952" w:hanging="432"/>
    </w:p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rPr>
      <w:szCs w:val="20"/>
    </w:rPr>
  </w:style>
  <w:style w:type="paragraph" w:styleId="16">
    <w:name w:val="Salutation"/>
    <w:basedOn w:val="1"/>
    <w:next w:val="1"/>
    <w:qFormat/>
    <w:uiPriority w:val="0"/>
    <w:rPr>
      <w:rFonts w:ascii="仿宋_GB2312" w:eastAsia="仿宋_GB2312"/>
      <w:sz w:val="28"/>
      <w:szCs w:val="20"/>
    </w:rPr>
  </w:style>
  <w:style w:type="paragraph" w:styleId="17">
    <w:name w:val="Body Text 3"/>
    <w:basedOn w:val="1"/>
    <w:qFormat/>
    <w:uiPriority w:val="0"/>
    <w:pPr>
      <w:spacing w:after="120"/>
    </w:pPr>
    <w:rPr>
      <w:sz w:val="16"/>
      <w:szCs w:val="16"/>
    </w:rPr>
  </w:style>
  <w:style w:type="paragraph" w:styleId="18">
    <w:name w:val="Body Text"/>
    <w:basedOn w:val="1"/>
    <w:qFormat/>
    <w:uiPriority w:val="0"/>
    <w:pPr>
      <w:jc w:val="center"/>
    </w:pPr>
    <w:rPr>
      <w:rFonts w:ascii="方正大黑简体" w:eastAsia="方正大黑简体"/>
      <w:kern w:val="44"/>
      <w:position w:val="6"/>
      <w:sz w:val="30"/>
      <w:szCs w:val="20"/>
    </w:rPr>
  </w:style>
  <w:style w:type="paragraph" w:styleId="19">
    <w:name w:val="Body Text Indent"/>
    <w:basedOn w:val="1"/>
    <w:qFormat/>
    <w:uiPriority w:val="0"/>
    <w:pPr>
      <w:spacing w:after="120"/>
      <w:ind w:left="420" w:leftChars="200"/>
    </w:pPr>
  </w:style>
  <w:style w:type="paragraph" w:styleId="20">
    <w:name w:val="toc 3"/>
    <w:basedOn w:val="1"/>
    <w:next w:val="1"/>
    <w:qFormat/>
    <w:uiPriority w:val="0"/>
    <w:pPr>
      <w:ind w:left="840" w:leftChars="400"/>
    </w:pPr>
  </w:style>
  <w:style w:type="paragraph" w:styleId="21">
    <w:name w:val="Plain Text"/>
    <w:basedOn w:val="1"/>
    <w:link w:val="155"/>
    <w:qFormat/>
    <w:uiPriority w:val="0"/>
    <w:rPr>
      <w:rFonts w:ascii="宋体" w:hAnsi="Courier New"/>
      <w:szCs w:val="21"/>
    </w:rPr>
  </w:style>
  <w:style w:type="paragraph" w:styleId="22">
    <w:name w:val="index 3"/>
    <w:basedOn w:val="1"/>
    <w:next w:val="1"/>
    <w:qFormat/>
    <w:uiPriority w:val="0"/>
    <w:pPr>
      <w:ind w:left="840"/>
    </w:pPr>
    <w:rPr>
      <w:szCs w:val="20"/>
    </w:rPr>
  </w:style>
  <w:style w:type="paragraph" w:styleId="23">
    <w:name w:val="Date"/>
    <w:basedOn w:val="1"/>
    <w:next w:val="1"/>
    <w:uiPriority w:val="0"/>
    <w:pPr>
      <w:ind w:left="100" w:leftChars="2500"/>
    </w:pPr>
    <w:rPr>
      <w:sz w:val="28"/>
      <w:szCs w:val="20"/>
    </w:rPr>
  </w:style>
  <w:style w:type="paragraph" w:styleId="24">
    <w:name w:val="Body Text Indent 2"/>
    <w:basedOn w:val="1"/>
    <w:qFormat/>
    <w:uiPriority w:val="0"/>
    <w:pPr>
      <w:spacing w:line="400" w:lineRule="exact"/>
      <w:ind w:firstLine="480"/>
    </w:pPr>
    <w:rPr>
      <w:rFonts w:ascii="宋体" w:hAnsi="宋体"/>
      <w:sz w:val="24"/>
    </w:rPr>
  </w:style>
  <w:style w:type="paragraph" w:styleId="25">
    <w:name w:val="Balloon Text"/>
    <w:basedOn w:val="1"/>
    <w:qFormat/>
    <w:uiPriority w:val="0"/>
    <w:rPr>
      <w:sz w:val="18"/>
      <w:szCs w:val="18"/>
    </w:rPr>
  </w:style>
  <w:style w:type="paragraph" w:styleId="26">
    <w:name w:val="footer"/>
    <w:basedOn w:val="1"/>
    <w:qFormat/>
    <w:uiPriority w:val="0"/>
    <w:pPr>
      <w:tabs>
        <w:tab w:val="center" w:pos="4153"/>
        <w:tab w:val="right" w:pos="8306"/>
      </w:tabs>
      <w:snapToGrid w:val="0"/>
      <w:jc w:val="left"/>
    </w:pPr>
    <w:rPr>
      <w:sz w:val="18"/>
      <w:szCs w:val="18"/>
    </w:rPr>
  </w:style>
  <w:style w:type="paragraph" w:styleId="2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8">
    <w:name w:val="Signature"/>
    <w:basedOn w:val="1"/>
    <w:uiPriority w:val="0"/>
    <w:pPr>
      <w:adjustRightInd w:val="0"/>
      <w:spacing w:after="600" w:line="312" w:lineRule="atLeast"/>
      <w:jc w:val="center"/>
      <w:textAlignment w:val="baseline"/>
    </w:pPr>
    <w:rPr>
      <w:rFonts w:eastAsia="仿宋_GB2312"/>
      <w:kern w:val="0"/>
      <w:sz w:val="24"/>
      <w:szCs w:val="20"/>
    </w:rPr>
  </w:style>
  <w:style w:type="paragraph" w:styleId="29">
    <w:name w:val="toc 1"/>
    <w:basedOn w:val="1"/>
    <w:next w:val="1"/>
    <w:uiPriority w:val="0"/>
  </w:style>
  <w:style w:type="paragraph" w:styleId="30">
    <w:name w:val="index heading"/>
    <w:basedOn w:val="1"/>
    <w:next w:val="31"/>
    <w:qFormat/>
    <w:uiPriority w:val="0"/>
    <w:rPr>
      <w:szCs w:val="20"/>
    </w:rPr>
  </w:style>
  <w:style w:type="paragraph" w:styleId="31">
    <w:name w:val="index 1"/>
    <w:basedOn w:val="1"/>
    <w:next w:val="1"/>
    <w:qFormat/>
    <w:uiPriority w:val="0"/>
    <w:pPr>
      <w:tabs>
        <w:tab w:val="left" w:pos="1260"/>
      </w:tabs>
      <w:jc w:val="center"/>
    </w:pPr>
    <w:rPr>
      <w:rFonts w:ascii="仿宋_GB2312" w:hAnsi="宋体" w:eastAsia="仿宋_GB2312"/>
      <w:sz w:val="30"/>
      <w:szCs w:val="20"/>
    </w:rPr>
  </w:style>
  <w:style w:type="paragraph" w:styleId="32">
    <w:name w:val="footnote text"/>
    <w:basedOn w:val="1"/>
    <w:qFormat/>
    <w:uiPriority w:val="0"/>
    <w:pPr>
      <w:snapToGrid w:val="0"/>
      <w:jc w:val="left"/>
    </w:pPr>
    <w:rPr>
      <w:sz w:val="18"/>
      <w:szCs w:val="18"/>
    </w:rPr>
  </w:style>
  <w:style w:type="paragraph" w:styleId="33">
    <w:name w:val="Body Text Indent 3"/>
    <w:basedOn w:val="1"/>
    <w:qFormat/>
    <w:uiPriority w:val="0"/>
    <w:pPr>
      <w:spacing w:before="120" w:after="120" w:line="264" w:lineRule="auto"/>
      <w:ind w:left="480"/>
    </w:pPr>
    <w:rPr>
      <w:b/>
      <w:bCs/>
      <w:sz w:val="24"/>
      <w:szCs w:val="20"/>
    </w:rPr>
  </w:style>
  <w:style w:type="paragraph" w:styleId="34">
    <w:name w:val="toc 2"/>
    <w:basedOn w:val="1"/>
    <w:next w:val="1"/>
    <w:qFormat/>
    <w:uiPriority w:val="0"/>
    <w:pPr>
      <w:ind w:left="420" w:leftChars="200"/>
    </w:pPr>
  </w:style>
  <w:style w:type="paragraph" w:styleId="35">
    <w:name w:val="Body Text 2"/>
    <w:basedOn w:val="1"/>
    <w:uiPriority w:val="0"/>
    <w:pPr>
      <w:jc w:val="center"/>
    </w:pPr>
    <w:rPr>
      <w:b/>
      <w:bCs/>
      <w:sz w:val="72"/>
      <w:szCs w:val="20"/>
    </w:rPr>
  </w:style>
  <w:style w:type="paragraph" w:styleId="36">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8">
    <w:name w:val="Title"/>
    <w:basedOn w:val="1"/>
    <w:qFormat/>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39">
    <w:name w:val="annotation subject"/>
    <w:basedOn w:val="15"/>
    <w:next w:val="15"/>
    <w:uiPriority w:val="0"/>
    <w:rPr>
      <w:b/>
      <w:bCs/>
      <w:szCs w:val="24"/>
    </w:rPr>
  </w:style>
  <w:style w:type="paragraph" w:styleId="40">
    <w:name w:val="Body Text First Indent"/>
    <w:basedOn w:val="18"/>
    <w:uiPriority w:val="0"/>
    <w:pPr>
      <w:spacing w:after="120"/>
      <w:ind w:firstLine="420" w:firstLineChars="100"/>
      <w:jc w:val="both"/>
    </w:pPr>
    <w:rPr>
      <w:rFonts w:ascii="Times New Roman" w:eastAsia="宋体"/>
      <w:kern w:val="2"/>
      <w:position w:val="0"/>
      <w:sz w:val="21"/>
      <w:szCs w:val="24"/>
    </w:rPr>
  </w:style>
  <w:style w:type="table" w:styleId="42">
    <w:name w:val="Table Grid"/>
    <w:basedOn w:val="41"/>
    <w:uiPriority w:val="0"/>
    <w:pPr>
      <w:widowControl w:val="0"/>
      <w:jc w:val="both"/>
    </w:pPr>
    <w:tblPr>
      <w:tblStyle w:val="4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uiPriority w:val="0"/>
  </w:style>
  <w:style w:type="character" w:styleId="46">
    <w:name w:val="FollowedHyperlink"/>
    <w:qFormat/>
    <w:uiPriority w:val="0"/>
    <w:rPr>
      <w:color w:val="800080"/>
      <w:u w:val="single"/>
    </w:rPr>
  </w:style>
  <w:style w:type="character" w:styleId="47">
    <w:name w:val="line number"/>
    <w:basedOn w:val="43"/>
    <w:uiPriority w:val="0"/>
  </w:style>
  <w:style w:type="character" w:styleId="48">
    <w:name w:val="Hyperlink"/>
    <w:uiPriority w:val="0"/>
    <w:rPr>
      <w:color w:val="0000FF"/>
      <w:u w:val="single"/>
    </w:rPr>
  </w:style>
  <w:style w:type="character" w:styleId="49">
    <w:name w:val="annotation reference"/>
    <w:qFormat/>
    <w:uiPriority w:val="0"/>
    <w:rPr>
      <w:sz w:val="21"/>
      <w:szCs w:val="21"/>
    </w:rPr>
  </w:style>
  <w:style w:type="character" w:styleId="50">
    <w:name w:val="footnote reference"/>
    <w:uiPriority w:val="0"/>
    <w:rPr>
      <w:vertAlign w:val="superscript"/>
    </w:rPr>
  </w:style>
  <w:style w:type="paragraph" w:customStyle="1" w:styleId="51">
    <w:name w:val="小四 段落 宋体 Char"/>
    <w:basedOn w:val="13"/>
    <w:uiPriority w:val="0"/>
    <w:pPr>
      <w:tabs>
        <w:tab w:val="clear" w:pos="2952"/>
      </w:tabs>
      <w:ind w:left="0" w:right="-33" w:firstLine="600" w:firstLineChars="200"/>
      <w:jc w:val="left"/>
    </w:pPr>
    <w:rPr>
      <w:rFonts w:ascii="仿宋_GB2312" w:eastAsia="仿宋_GB2312"/>
      <w:sz w:val="30"/>
      <w:szCs w:val="30"/>
    </w:rPr>
  </w:style>
  <w:style w:type="paragraph" w:customStyle="1" w:styleId="52">
    <w:name w:val="正文缩进2字符"/>
    <w:basedOn w:val="1"/>
    <w:uiPriority w:val="0"/>
    <w:pPr>
      <w:adjustRightInd w:val="0"/>
      <w:snapToGrid w:val="0"/>
      <w:spacing w:line="300" w:lineRule="auto"/>
      <w:ind w:firstLine="200" w:firstLineChars="200"/>
    </w:pPr>
    <w:rPr>
      <w:rFonts w:ascii="仿宋_GB2312" w:eastAsia="仿宋_GB2312"/>
      <w:sz w:val="32"/>
      <w:szCs w:val="32"/>
    </w:rPr>
  </w:style>
  <w:style w:type="paragraph" w:customStyle="1" w:styleId="53">
    <w:name w:val="a"/>
    <w:basedOn w:val="1"/>
    <w:uiPriority w:val="0"/>
    <w:pPr>
      <w:widowControl/>
      <w:spacing w:before="100" w:beforeAutospacing="1" w:after="100" w:afterAutospacing="1"/>
    </w:pPr>
    <w:rPr>
      <w:rFonts w:ascii="宋体" w:hAnsi="宋体" w:cs="宋体"/>
      <w:kern w:val="0"/>
      <w:sz w:val="24"/>
    </w:rPr>
  </w:style>
  <w:style w:type="paragraph" w:customStyle="1" w:styleId="54">
    <w:name w:val="项目符号：一级"/>
    <w:basedOn w:val="55"/>
    <w:next w:val="55"/>
    <w:uiPriority w:val="0"/>
    <w:pPr>
      <w:ind w:right="-134" w:rightChars="-64"/>
    </w:pPr>
    <w:rPr>
      <w:bCs w:val="0"/>
    </w:rPr>
  </w:style>
  <w:style w:type="paragraph" w:customStyle="1" w:styleId="5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56">
    <w:name w:val="标题2，章节第二层"/>
    <w:basedOn w:val="1"/>
    <w:next w:val="55"/>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sz w:val="32"/>
    </w:rPr>
  </w:style>
  <w:style w:type="paragraph" w:customStyle="1" w:styleId="57">
    <w:name w:val="表蕊"/>
    <w:basedOn w:val="1"/>
    <w:qFormat/>
    <w:uiPriority w:val="0"/>
    <w:pPr>
      <w:adjustRightInd w:val="0"/>
      <w:spacing w:line="320" w:lineRule="atLeast"/>
      <w:jc w:val="left"/>
      <w:textAlignment w:val="baseline"/>
    </w:pPr>
    <w:rPr>
      <w:rFonts w:eastAsia="楷体_GB2312"/>
      <w:spacing w:val="-10"/>
      <w:kern w:val="0"/>
      <w:szCs w:val="20"/>
    </w:rPr>
  </w:style>
  <w:style w:type="paragraph" w:customStyle="1" w:styleId="58">
    <w:name w:val="表格内文字"/>
    <w:basedOn w:val="1"/>
    <w:qFormat/>
    <w:uiPriority w:val="0"/>
    <w:pPr>
      <w:spacing w:line="300" w:lineRule="atLeast"/>
    </w:pPr>
    <w:rPr>
      <w:sz w:val="18"/>
    </w:rPr>
  </w:style>
  <w:style w:type="paragraph" w:customStyle="1" w:styleId="59">
    <w:name w:val="flName"/>
    <w:basedOn w:val="60"/>
    <w:qFormat/>
    <w:uiPriority w:val="0"/>
    <w:pPr>
      <w:spacing w:before="0" w:line="113" w:lineRule="atLeast"/>
    </w:pPr>
  </w:style>
  <w:style w:type="paragraph" w:customStyle="1" w:styleId="60">
    <w:name w:val="flNote"/>
    <w:basedOn w:val="1"/>
    <w:qFormat/>
    <w:uiPriority w:val="0"/>
    <w:pPr>
      <w:adjustRightInd w:val="0"/>
      <w:spacing w:before="567" w:line="360" w:lineRule="atLeast"/>
      <w:jc w:val="center"/>
      <w:textAlignment w:val="baseline"/>
    </w:pPr>
    <w:rPr>
      <w:rFonts w:eastAsia="黑体"/>
      <w:b/>
      <w:kern w:val="0"/>
      <w:sz w:val="24"/>
      <w:szCs w:val="20"/>
    </w:rPr>
  </w:style>
  <w:style w:type="paragraph" w:customStyle="1" w:styleId="61">
    <w:name w:val="方案正文"/>
    <w:basedOn w:val="1"/>
    <w:uiPriority w:val="0"/>
    <w:pPr>
      <w:spacing w:before="156" w:line="360" w:lineRule="auto"/>
      <w:ind w:firstLine="359" w:firstLineChars="171"/>
      <w:jc w:val="left"/>
    </w:pPr>
    <w:rPr>
      <w:rFonts w:ascii="Arial" w:hAnsi="Arial" w:cs="宋体"/>
      <w:sz w:val="24"/>
      <w:szCs w:val="21"/>
    </w:rPr>
  </w:style>
  <w:style w:type="paragraph" w:customStyle="1" w:styleId="62">
    <w:name w:val="List Paragraph"/>
    <w:basedOn w:val="1"/>
    <w:qFormat/>
    <w:uiPriority w:val="34"/>
    <w:pPr>
      <w:ind w:firstLine="420" w:firstLineChars="200"/>
    </w:pPr>
  </w:style>
  <w:style w:type="paragraph" w:customStyle="1" w:styleId="63">
    <w:name w:val="正文文本 21"/>
    <w:basedOn w:val="1"/>
    <w:uiPriority w:val="0"/>
    <w:pPr>
      <w:widowControl/>
      <w:overflowPunct w:val="0"/>
      <w:autoSpaceDE w:val="0"/>
      <w:autoSpaceDN w:val="0"/>
      <w:adjustRightInd w:val="0"/>
      <w:ind w:left="720" w:hanging="720"/>
      <w:textAlignment w:val="baseline"/>
    </w:pPr>
    <w:rPr>
      <w:kern w:val="0"/>
      <w:sz w:val="24"/>
      <w:szCs w:val="20"/>
      <w:lang w:val="en-GB"/>
    </w:rPr>
  </w:style>
  <w:style w:type="paragraph" w:customStyle="1" w:styleId="64">
    <w:name w:val="符号与编号"/>
    <w:basedOn w:val="1"/>
    <w:uiPriority w:val="0"/>
    <w:pPr>
      <w:tabs>
        <w:tab w:val="left" w:pos="900"/>
      </w:tabs>
      <w:spacing w:afterLines="50" w:line="400" w:lineRule="atLeast"/>
      <w:ind w:left="900" w:hanging="420"/>
    </w:pPr>
    <w:rPr>
      <w:sz w:val="24"/>
    </w:rPr>
  </w:style>
  <w:style w:type="paragraph" w:customStyle="1" w:styleId="65">
    <w:name w:val="条1"/>
    <w:basedOn w:val="1"/>
    <w:qFormat/>
    <w:uiPriority w:val="0"/>
    <w:pPr>
      <w:tabs>
        <w:tab w:val="left" w:pos="780"/>
      </w:tabs>
      <w:spacing w:before="156" w:line="360" w:lineRule="auto"/>
      <w:ind w:left="780" w:hanging="360"/>
    </w:pPr>
    <w:rPr>
      <w:rFonts w:eastAsia="黑体"/>
      <w:sz w:val="24"/>
      <w:szCs w:val="20"/>
    </w:rPr>
  </w:style>
  <w:style w:type="paragraph" w:customStyle="1" w:styleId="66">
    <w:name w:val="Char1"/>
    <w:basedOn w:val="1"/>
    <w:qFormat/>
    <w:uiPriority w:val="0"/>
    <w:rPr>
      <w:rFonts w:ascii="仿宋_GB2312" w:eastAsia="仿宋_GB2312"/>
      <w:b/>
      <w:sz w:val="32"/>
      <w:szCs w:val="32"/>
    </w:rPr>
  </w:style>
  <w:style w:type="paragraph" w:customStyle="1" w:styleId="67">
    <w:name w:val="正文 New"/>
    <w:qFormat/>
    <w:uiPriority w:val="0"/>
    <w:pPr>
      <w:widowControl w:val="0"/>
      <w:jc w:val="both"/>
    </w:pPr>
    <w:rPr>
      <w:kern w:val="2"/>
      <w:sz w:val="21"/>
      <w:lang w:val="en-US" w:eastAsia="zh-CN" w:bidi="ar-SA"/>
    </w:rPr>
  </w:style>
  <w:style w:type="paragraph" w:customStyle="1" w:styleId="68">
    <w:name w:val="标准小四"/>
    <w:basedOn w:val="1"/>
    <w:qFormat/>
    <w:uiPriority w:val="0"/>
    <w:pPr>
      <w:spacing w:line="360" w:lineRule="auto"/>
      <w:ind w:firstLine="480" w:firstLineChars="200"/>
    </w:pPr>
    <w:rPr>
      <w:rFonts w:ascii="Arial" w:hAnsi="Arial"/>
      <w:sz w:val="24"/>
      <w:szCs w:val="21"/>
    </w:rPr>
  </w:style>
  <w:style w:type="paragraph" w:customStyle="1" w:styleId="69">
    <w:name w:val="Char Char Char"/>
    <w:basedOn w:val="1"/>
    <w:qFormat/>
    <w:uiPriority w:val="0"/>
    <w:rPr>
      <w:rFonts w:ascii="Tahoma" w:hAnsi="Tahoma"/>
      <w:sz w:val="24"/>
      <w:szCs w:val="20"/>
    </w:rPr>
  </w:style>
  <w:style w:type="paragraph" w:customStyle="1" w:styleId="70">
    <w:name w:val="样式2"/>
    <w:basedOn w:val="1"/>
    <w:uiPriority w:val="0"/>
    <w:pPr>
      <w:spacing w:line="360" w:lineRule="auto"/>
      <w:ind w:left="200" w:leftChars="200"/>
    </w:pPr>
    <w:rPr>
      <w:rFonts w:ascii="宋体" w:hAnsi="宋体"/>
      <w:b/>
      <w:sz w:val="24"/>
    </w:rPr>
  </w:style>
  <w:style w:type="paragraph" w:customStyle="1" w:styleId="71">
    <w:name w:val="Char"/>
    <w:basedOn w:val="14"/>
    <w:qFormat/>
    <w:uiPriority w:val="0"/>
    <w:rPr>
      <w:rFonts w:ascii="Tahoma" w:hAnsi="Tahoma"/>
      <w:sz w:val="24"/>
    </w:rPr>
  </w:style>
  <w:style w:type="paragraph" w:customStyle="1" w:styleId="72">
    <w:name w:val="7"/>
    <w:basedOn w:val="1"/>
    <w:next w:val="37"/>
    <w:qFormat/>
    <w:uiPriority w:val="0"/>
    <w:pPr>
      <w:widowControl/>
      <w:spacing w:before="100" w:beforeAutospacing="1" w:after="100" w:afterAutospacing="1"/>
      <w:jc w:val="left"/>
    </w:pPr>
    <w:rPr>
      <w:rFonts w:ascii="宋体" w:hAnsi="宋体"/>
      <w:kern w:val="0"/>
      <w:sz w:val="24"/>
      <w:szCs w:val="20"/>
    </w:rPr>
  </w:style>
  <w:style w:type="paragraph" w:customStyle="1" w:styleId="73">
    <w:name w:val="马刚标题3"/>
    <w:basedOn w:val="1"/>
    <w:next w:val="1"/>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szCs w:val="20"/>
    </w:rPr>
  </w:style>
  <w:style w:type="paragraph" w:customStyle="1" w:styleId="74">
    <w:name w:val="Char Char Char Char Char Char Char Char Char Char Char Char Char Char Char Char Char Char Char Char Char"/>
    <w:basedOn w:val="1"/>
    <w:qFormat/>
    <w:uiPriority w:val="0"/>
    <w:rPr>
      <w:rFonts w:ascii="Tahoma" w:hAnsi="Tahoma"/>
      <w:sz w:val="24"/>
      <w:szCs w:val="20"/>
    </w:rPr>
  </w:style>
  <w:style w:type="paragraph" w:customStyle="1" w:styleId="75">
    <w:name w:val="标准文本"/>
    <w:basedOn w:val="1"/>
    <w:uiPriority w:val="0"/>
    <w:pPr>
      <w:spacing w:line="360" w:lineRule="auto"/>
      <w:ind w:firstLine="480" w:firstLineChars="200"/>
    </w:pPr>
    <w:rPr>
      <w:rFonts w:cs="宋体"/>
      <w:sz w:val="24"/>
    </w:rPr>
  </w:style>
  <w:style w:type="paragraph" w:customStyle="1" w:styleId="76">
    <w:name w:val="章标题"/>
    <w:next w:val="77"/>
    <w:qFormat/>
    <w:uiPriority w:val="0"/>
    <w:pPr>
      <w:spacing w:beforeLines="50" w:afterLines="50"/>
      <w:jc w:val="both"/>
      <w:outlineLvl w:val="1"/>
    </w:pPr>
    <w:rPr>
      <w:rFonts w:eastAsia="黑体"/>
      <w:sz w:val="21"/>
      <w:lang w:val="en-US" w:eastAsia="zh-CN" w:bidi="ar-SA"/>
    </w:rPr>
  </w:style>
  <w:style w:type="paragraph" w:customStyle="1" w:styleId="77">
    <w:name w:val="段"/>
    <w:uiPriority w:val="0"/>
    <w:pPr>
      <w:autoSpaceDE w:val="0"/>
      <w:autoSpaceDN w:val="0"/>
      <w:ind w:firstLine="200" w:firstLineChars="200"/>
      <w:jc w:val="both"/>
    </w:pPr>
    <w:rPr>
      <w:rFonts w:ascii="宋体"/>
      <w:sz w:val="21"/>
      <w:lang w:val="en-US" w:eastAsia="zh-CN" w:bidi="ar-SA"/>
    </w:rPr>
  </w:style>
  <w:style w:type="paragraph" w:customStyle="1" w:styleId="78">
    <w:name w:val="丁华正文"/>
    <w:basedOn w:val="33"/>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79">
    <w:name w:val="qw"/>
    <w:qFormat/>
    <w:uiPriority w:val="0"/>
    <w:pPr>
      <w:widowControl w:val="0"/>
      <w:adjustRightInd w:val="0"/>
      <w:spacing w:line="312" w:lineRule="atLeast"/>
      <w:jc w:val="both"/>
      <w:textAlignment w:val="baseline"/>
    </w:pPr>
    <w:rPr>
      <w:rFonts w:ascii="宋体"/>
      <w:sz w:val="24"/>
      <w:lang w:val="en-US" w:eastAsia="zh-CN" w:bidi="ar-SA"/>
    </w:rPr>
  </w:style>
  <w:style w:type="paragraph" w:customStyle="1" w:styleId="80">
    <w:name w:val="马刚标题4"/>
    <w:basedOn w:val="73"/>
    <w:next w:val="1"/>
    <w:qFormat/>
    <w:uiPriority w:val="0"/>
    <w:pPr>
      <w:tabs>
        <w:tab w:val="left" w:pos="1050"/>
        <w:tab w:val="clear" w:pos="567"/>
        <w:tab w:val="clear" w:pos="735"/>
      </w:tabs>
      <w:spacing w:before="100" w:after="40"/>
      <w:outlineLvl w:val="3"/>
    </w:pPr>
    <w:rPr>
      <w:b w:val="0"/>
    </w:rPr>
  </w:style>
  <w:style w:type="paragraph" w:customStyle="1" w:styleId="81">
    <w:name w:val="样式1"/>
    <w:basedOn w:val="1"/>
    <w:qFormat/>
    <w:uiPriority w:val="0"/>
    <w:pPr>
      <w:spacing w:line="300" w:lineRule="auto"/>
      <w:ind w:firstLine="480" w:firstLineChars="200"/>
    </w:pPr>
    <w:rPr>
      <w:sz w:val="24"/>
    </w:rPr>
  </w:style>
  <w:style w:type="paragraph" w:customStyle="1" w:styleId="82">
    <w:name w:val="段落"/>
    <w:uiPriority w:val="0"/>
    <w:pPr>
      <w:adjustRightInd w:val="0"/>
      <w:snapToGrid w:val="0"/>
      <w:spacing w:before="120" w:after="120" w:line="360" w:lineRule="auto"/>
      <w:ind w:firstLine="480" w:firstLineChars="200"/>
      <w:jc w:val="both"/>
    </w:pPr>
    <w:rPr>
      <w:rFonts w:eastAsia="仿宋_GB2312"/>
      <w:kern w:val="2"/>
      <w:sz w:val="24"/>
      <w:szCs w:val="24"/>
      <w:lang w:val="en-US" w:eastAsia="zh-CN" w:bidi="ar-SA"/>
    </w:rPr>
  </w:style>
  <w:style w:type="paragraph" w:customStyle="1" w:styleId="83">
    <w:name w:val="Char Char1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84">
    <w:name w:val="标题4，章节第四层"/>
    <w:basedOn w:val="1"/>
    <w:next w:val="1"/>
    <w:uiPriority w:val="0"/>
    <w:pPr>
      <w:tabs>
        <w:tab w:val="left" w:pos="0"/>
      </w:tabs>
      <w:spacing w:line="360" w:lineRule="auto"/>
      <w:outlineLvl w:val="3"/>
    </w:pPr>
    <w:rPr>
      <w:rFonts w:ascii="宋体" w:hAnsi="宋体"/>
      <w:b/>
      <w:sz w:val="24"/>
    </w:rPr>
  </w:style>
  <w:style w:type="paragraph" w:customStyle="1" w:styleId="85">
    <w:name w:val="Char Char1"/>
    <w:basedOn w:val="1"/>
    <w:uiPriority w:val="0"/>
    <w:rPr>
      <w:rFonts w:ascii="Tahoma" w:hAnsi="Tahoma"/>
      <w:sz w:val="24"/>
      <w:szCs w:val="20"/>
    </w:rPr>
  </w:style>
  <w:style w:type="paragraph" w:customStyle="1" w:styleId="86">
    <w:name w:val="zw"/>
    <w:basedOn w:val="1"/>
    <w:uiPriority w:val="0"/>
    <w:pPr>
      <w:widowControl/>
      <w:spacing w:line="360" w:lineRule="auto"/>
      <w:ind w:firstLine="480" w:firstLineChars="200"/>
      <w:jc w:val="left"/>
    </w:pPr>
    <w:rPr>
      <w:rFonts w:ascii="宋体" w:hAnsi="宋体"/>
      <w:bCs/>
      <w:kern w:val="0"/>
      <w:sz w:val="24"/>
      <w:szCs w:val="20"/>
    </w:rPr>
  </w:style>
  <w:style w:type="paragraph" w:customStyle="1" w:styleId="87">
    <w:name w:val="表格"/>
    <w:link w:val="160"/>
    <w:qFormat/>
    <w:uiPriority w:val="0"/>
    <w:rPr>
      <w:rFonts w:ascii="Arial Narrow" w:hAnsi="Arial Narrow"/>
      <w:kern w:val="2"/>
      <w:sz w:val="18"/>
      <w:szCs w:val="22"/>
      <w:lang w:val="en-US" w:eastAsia="zh-CN" w:bidi="ar-SA"/>
    </w:rPr>
  </w:style>
  <w:style w:type="paragraph" w:customStyle="1" w:styleId="88">
    <w:name w:val="Defaul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89">
    <w:name w:val="标题 4宋体"/>
    <w:basedOn w:val="5"/>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90">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rPr>
  </w:style>
  <w:style w:type="paragraph" w:customStyle="1" w:styleId="91">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92">
    <w:name w:val="符号与编号 Char Char"/>
    <w:basedOn w:val="1"/>
    <w:uiPriority w:val="0"/>
    <w:pPr>
      <w:tabs>
        <w:tab w:val="left" w:pos="840"/>
      </w:tabs>
      <w:spacing w:afterLines="50" w:line="400" w:lineRule="atLeast"/>
      <w:ind w:left="839" w:hanging="419"/>
    </w:pPr>
    <w:rPr>
      <w:sz w:val="24"/>
    </w:rPr>
  </w:style>
  <w:style w:type="paragraph" w:customStyle="1" w:styleId="93">
    <w:name w:val="正文 首行缩进:  2 字符 Char"/>
    <w:basedOn w:val="1"/>
    <w:qFormat/>
    <w:uiPriority w:val="0"/>
    <w:pPr>
      <w:spacing w:line="360" w:lineRule="auto"/>
      <w:ind w:firstLine="480"/>
    </w:pPr>
    <w:rPr>
      <w:rFonts w:cs="宋体"/>
      <w:sz w:val="24"/>
      <w:szCs w:val="20"/>
    </w:rPr>
  </w:style>
  <w:style w:type="paragraph" w:customStyle="1" w:styleId="94">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95">
    <w:name w:val="华宇段落1 Char"/>
    <w:basedOn w:val="1"/>
    <w:qFormat/>
    <w:uiPriority w:val="0"/>
    <w:pPr>
      <w:spacing w:line="360" w:lineRule="auto"/>
      <w:ind w:firstLine="200" w:firstLineChars="200"/>
    </w:pPr>
    <w:rPr>
      <w:bCs/>
      <w:sz w:val="24"/>
    </w:rPr>
  </w:style>
  <w:style w:type="paragraph" w:customStyle="1" w:styleId="96">
    <w:name w:val="正文 + 宋体"/>
    <w:basedOn w:val="1"/>
    <w:qFormat/>
    <w:uiPriority w:val="0"/>
    <w:pPr>
      <w:spacing w:line="360" w:lineRule="auto"/>
      <w:ind w:firstLine="420" w:firstLineChars="200"/>
    </w:pPr>
  </w:style>
  <w:style w:type="paragraph" w:customStyle="1" w:styleId="97">
    <w:name w:val="小四 段落 宋体"/>
    <w:basedOn w:val="13"/>
    <w:qFormat/>
    <w:uiPriority w:val="0"/>
    <w:pPr>
      <w:tabs>
        <w:tab w:val="clear" w:pos="2952"/>
      </w:tabs>
      <w:spacing w:line="360" w:lineRule="auto"/>
      <w:ind w:left="113" w:right="113" w:firstLine="425"/>
      <w:jc w:val="left"/>
    </w:pPr>
    <w:rPr>
      <w:sz w:val="24"/>
    </w:rPr>
  </w:style>
  <w:style w:type="paragraph" w:customStyle="1" w:styleId="98">
    <w:name w:val="Char Char Char Char Char Char Char1"/>
    <w:basedOn w:val="1"/>
    <w:qFormat/>
    <w:uiPriority w:val="0"/>
    <w:rPr>
      <w:rFonts w:ascii="Tahoma" w:hAnsi="Tahoma"/>
      <w:sz w:val="24"/>
      <w:szCs w:val="20"/>
    </w:rPr>
  </w:style>
  <w:style w:type="paragraph" w:customStyle="1" w:styleId="99">
    <w:name w:val="小四 段落 宋体 Char Char Char"/>
    <w:basedOn w:val="13"/>
    <w:uiPriority w:val="0"/>
    <w:pPr>
      <w:tabs>
        <w:tab w:val="clear" w:pos="2952"/>
      </w:tabs>
      <w:spacing w:line="360" w:lineRule="auto"/>
      <w:ind w:left="0" w:right="-33" w:firstLine="545" w:firstLineChars="227"/>
      <w:jc w:val="left"/>
    </w:pPr>
    <w:rPr>
      <w:sz w:val="24"/>
    </w:rPr>
  </w:style>
  <w:style w:type="paragraph" w:customStyle="1" w:styleId="100">
    <w:name w:val="正文--表格内正文"/>
    <w:basedOn w:val="1"/>
    <w:uiPriority w:val="0"/>
    <w:pPr>
      <w:spacing w:beforeLines="50" w:line="0" w:lineRule="atLeast"/>
      <w:jc w:val="center"/>
    </w:pPr>
    <w:rPr>
      <w:rFonts w:ascii="宋体" w:hAnsi="宋体"/>
      <w:color w:val="000000"/>
      <w:sz w:val="24"/>
    </w:rPr>
  </w:style>
  <w:style w:type="paragraph" w:customStyle="1" w:styleId="101">
    <w:name w:val="Char Char Char Char Char Char Char Char Char Char Char1 Char Char Char1"/>
    <w:basedOn w:val="1"/>
    <w:uiPriority w:val="0"/>
    <w:pPr>
      <w:ind w:firstLine="200" w:firstLineChars="200"/>
      <w:jc w:val="left"/>
    </w:pPr>
    <w:rPr>
      <w:rFonts w:ascii="Tahoma" w:hAnsi="Tahoma"/>
      <w:sz w:val="24"/>
    </w:rPr>
  </w:style>
  <w:style w:type="paragraph" w:customStyle="1" w:styleId="102">
    <w:name w:val="表格内容"/>
    <w:basedOn w:val="1"/>
    <w:qFormat/>
    <w:uiPriority w:val="0"/>
    <w:pPr>
      <w:widowControl/>
      <w:autoSpaceDE w:val="0"/>
      <w:autoSpaceDN w:val="0"/>
      <w:adjustRightInd w:val="0"/>
      <w:spacing w:before="60" w:line="300" w:lineRule="auto"/>
      <w:jc w:val="center"/>
      <w:textAlignment w:val="bottom"/>
    </w:pPr>
    <w:rPr>
      <w:kern w:val="0"/>
      <w:szCs w:val="20"/>
    </w:rPr>
  </w:style>
  <w:style w:type="paragraph" w:customStyle="1" w:styleId="103">
    <w:name w:val="1"/>
    <w:basedOn w:val="1"/>
    <w:next w:val="35"/>
    <w:qFormat/>
    <w:uiPriority w:val="0"/>
    <w:pPr>
      <w:spacing w:line="360" w:lineRule="auto"/>
    </w:pPr>
    <w:rPr>
      <w:rFonts w:eastAsia="仿宋_GB2312"/>
      <w:sz w:val="24"/>
    </w:rPr>
  </w:style>
  <w:style w:type="paragraph" w:customStyle="1" w:styleId="104">
    <w:name w:val="正文 New New New New New"/>
    <w:qFormat/>
    <w:uiPriority w:val="0"/>
    <w:pPr>
      <w:widowControl w:val="0"/>
      <w:jc w:val="both"/>
    </w:pPr>
    <w:rPr>
      <w:kern w:val="2"/>
      <w:sz w:val="21"/>
      <w:szCs w:val="24"/>
      <w:lang w:val="en-US" w:eastAsia="zh-CN" w:bidi="ar-SA"/>
    </w:rPr>
  </w:style>
  <w:style w:type="paragraph" w:customStyle="1" w:styleId="105">
    <w:name w:val="样式3"/>
    <w:basedOn w:val="1"/>
    <w:next w:val="1"/>
    <w:qFormat/>
    <w:uiPriority w:val="0"/>
    <w:pPr>
      <w:spacing w:line="360" w:lineRule="auto"/>
    </w:pPr>
    <w:rPr>
      <w:szCs w:val="20"/>
    </w:rPr>
  </w:style>
  <w:style w:type="paragraph" w:customStyle="1" w:styleId="106">
    <w:name w:val="大标题"/>
    <w:basedOn w:val="1"/>
    <w:next w:val="1"/>
    <w:qFormat/>
    <w:uiPriority w:val="0"/>
    <w:pPr>
      <w:pageBreakBefore/>
      <w:tabs>
        <w:tab w:val="left" w:pos="420"/>
      </w:tabs>
      <w:spacing w:line="360" w:lineRule="auto"/>
      <w:ind w:hanging="420" w:firstLineChars="200"/>
      <w:outlineLvl w:val="0"/>
    </w:pPr>
    <w:rPr>
      <w:b/>
      <w:iCs/>
      <w:sz w:val="44"/>
    </w:rPr>
  </w:style>
  <w:style w:type="paragraph" w:customStyle="1" w:styleId="107">
    <w:name w:val="content_lineheight"/>
    <w:basedOn w:val="1"/>
    <w:uiPriority w:val="0"/>
    <w:pPr>
      <w:widowControl/>
      <w:spacing w:before="100" w:beforeAutospacing="1" w:after="100" w:afterAutospacing="1"/>
      <w:jc w:val="left"/>
    </w:pPr>
    <w:rPr>
      <w:rFonts w:ascii="宋体" w:hAnsi="宋体"/>
      <w:kern w:val="0"/>
      <w:sz w:val="24"/>
    </w:rPr>
  </w:style>
  <w:style w:type="paragraph" w:customStyle="1" w:styleId="108">
    <w:name w:val="样式 标题 2第一章 标题 2Heading 2 HiddenHeading 2 CCBSheading 2H2h2..."/>
    <w:basedOn w:val="3"/>
    <w:qFormat/>
    <w:uiPriority w:val="0"/>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109">
    <w:name w:val="Char Char Char Char Char Char Char Char Char Char Char Char Char Char Char Char Char Char Char Char Char Char Char"/>
    <w:basedOn w:val="1"/>
    <w:uiPriority w:val="0"/>
    <w:rPr>
      <w:rFonts w:ascii="Tahoma" w:hAnsi="Tahoma"/>
      <w:sz w:val="24"/>
      <w:szCs w:val="20"/>
    </w:rPr>
  </w:style>
  <w:style w:type="paragraph" w:customStyle="1" w:styleId="110">
    <w:name w:val="文档正文"/>
    <w:basedOn w:val="1"/>
    <w:uiPriority w:val="0"/>
    <w:pPr>
      <w:spacing w:line="360" w:lineRule="auto"/>
    </w:pPr>
    <w:rPr>
      <w:rFonts w:ascii="宋体" w:hAnsi="宋体"/>
      <w:b/>
      <w:bCs/>
    </w:rPr>
  </w:style>
  <w:style w:type="paragraph" w:customStyle="1" w:styleId="111">
    <w:name w:val="表头_5"/>
    <w:basedOn w:val="1"/>
    <w:qFormat/>
    <w:uiPriority w:val="0"/>
    <w:pPr>
      <w:adjustRightInd w:val="0"/>
      <w:spacing w:line="360" w:lineRule="auto"/>
      <w:textAlignment w:val="baseline"/>
    </w:pPr>
    <w:rPr>
      <w:b/>
      <w:bCs/>
      <w:sz w:val="28"/>
      <w:szCs w:val="21"/>
    </w:rPr>
  </w:style>
  <w:style w:type="paragraph" w:customStyle="1" w:styleId="112">
    <w:name w:val="公文正文"/>
    <w:basedOn w:val="19"/>
    <w:qFormat/>
    <w:uiPriority w:val="0"/>
    <w:pPr>
      <w:spacing w:after="0"/>
      <w:ind w:left="0" w:leftChars="0" w:firstLine="200" w:firstLineChars="200"/>
    </w:pPr>
    <w:rPr>
      <w:rFonts w:ascii="仿宋_GB2312" w:hAnsi="宋体" w:eastAsia="仿宋_GB2312"/>
      <w:kern w:val="28"/>
      <w:sz w:val="28"/>
    </w:rPr>
  </w:style>
  <w:style w:type="paragraph" w:customStyle="1" w:styleId="113">
    <w:name w:val="样式4 Char"/>
    <w:basedOn w:val="1"/>
    <w:qFormat/>
    <w:uiPriority w:val="0"/>
    <w:pPr>
      <w:widowControl/>
      <w:spacing w:line="360" w:lineRule="auto"/>
      <w:ind w:firstLine="480"/>
      <w:jc w:val="left"/>
    </w:pPr>
    <w:rPr>
      <w:rFonts w:cs="宋体"/>
      <w:color w:val="000000"/>
      <w:kern w:val="0"/>
      <w:sz w:val="24"/>
    </w:rPr>
  </w:style>
  <w:style w:type="paragraph" w:customStyle="1" w:styleId="114">
    <w:name w:val="标题3，章节第三层"/>
    <w:basedOn w:val="1"/>
    <w:next w:val="55"/>
    <w:uiPriority w:val="0"/>
    <w:pPr>
      <w:adjustRightInd w:val="0"/>
      <w:snapToGrid w:val="0"/>
      <w:spacing w:before="78" w:line="300" w:lineRule="auto"/>
      <w:outlineLvl w:val="2"/>
    </w:pPr>
    <w:rPr>
      <w:rFonts w:ascii="Arial" w:hAnsi="Arial" w:eastAsia="华文细黑"/>
      <w:sz w:val="30"/>
    </w:rPr>
  </w:style>
  <w:style w:type="paragraph" w:customStyle="1" w:styleId="115">
    <w:name w:val="Char Char Char Char"/>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116">
    <w:name w:val="项目符号，二级"/>
    <w:basedOn w:val="55"/>
    <w:next w:val="55"/>
    <w:uiPriority w:val="0"/>
    <w:pPr>
      <w:tabs>
        <w:tab w:val="left" w:pos="1211"/>
        <w:tab w:val="left" w:pos="1337"/>
      </w:tabs>
      <w:ind w:left="1337" w:right="-27" w:firstLine="480"/>
    </w:pPr>
    <w:rPr>
      <w:bCs w:val="0"/>
      <w:color w:val="000000"/>
      <w:sz w:val="24"/>
      <w:szCs w:val="24"/>
    </w:rPr>
  </w:style>
  <w:style w:type="paragraph" w:customStyle="1" w:styleId="117">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8">
    <w:name w:val="正文lzq"/>
    <w:basedOn w:val="1"/>
    <w:qFormat/>
    <w:uiPriority w:val="0"/>
    <w:pPr>
      <w:adjustRightInd w:val="0"/>
      <w:spacing w:line="360" w:lineRule="auto"/>
      <w:ind w:firstLine="480"/>
      <w:textAlignment w:val="baseline"/>
    </w:pPr>
    <w:rPr>
      <w:kern w:val="0"/>
      <w:sz w:val="24"/>
      <w:szCs w:val="20"/>
    </w:rPr>
  </w:style>
  <w:style w:type="paragraph" w:customStyle="1" w:styleId="119">
    <w:name w:val="样式 加点正文 + 段前: 0.5 行 段后: 0.5 行1"/>
    <w:basedOn w:val="1"/>
    <w:qFormat/>
    <w:uiPriority w:val="0"/>
    <w:pPr>
      <w:tabs>
        <w:tab w:val="left" w:pos="1268"/>
      </w:tabs>
      <w:spacing w:beforeLines="50" w:afterLines="50" w:line="300" w:lineRule="auto"/>
      <w:ind w:left="1268" w:hanging="420"/>
    </w:pPr>
    <w:rPr>
      <w:sz w:val="24"/>
      <w:szCs w:val="20"/>
    </w:rPr>
  </w:style>
  <w:style w:type="paragraph" w:customStyle="1" w:styleId="120">
    <w:name w:val="Char Char Char Char Char Char Char Char Char"/>
    <w:basedOn w:val="1"/>
    <w:uiPriority w:val="0"/>
    <w:pPr>
      <w:tabs>
        <w:tab w:val="left" w:pos="360"/>
      </w:tabs>
      <w:ind w:left="360" w:hanging="360" w:hangingChars="200"/>
    </w:pPr>
    <w:rPr>
      <w:sz w:val="24"/>
    </w:rPr>
  </w:style>
  <w:style w:type="paragraph" w:customStyle="1" w:styleId="121">
    <w:name w:val="默认段落字体 Para Char Char Char Char Char Char Char"/>
    <w:basedOn w:val="1"/>
    <w:qFormat/>
    <w:uiPriority w:val="0"/>
    <w:rPr>
      <w:rFonts w:ascii="Tahoma" w:hAnsi="Tahoma"/>
      <w:sz w:val="24"/>
      <w:szCs w:val="20"/>
    </w:rPr>
  </w:style>
  <w:style w:type="paragraph" w:customStyle="1" w:styleId="122">
    <w:name w:val="retrait3"/>
    <w:basedOn w:val="1"/>
    <w:uiPriority w:val="0"/>
    <w:pPr>
      <w:widowControl/>
      <w:spacing w:before="20" w:after="20"/>
      <w:ind w:left="851"/>
      <w:jc w:val="left"/>
    </w:pPr>
    <w:rPr>
      <w:rFonts w:ascii="Arial" w:hAnsi="Arial"/>
      <w:kern w:val="0"/>
      <w:sz w:val="24"/>
      <w:szCs w:val="20"/>
      <w:lang w:val="en-GB"/>
    </w:rPr>
  </w:style>
  <w:style w:type="paragraph" w:customStyle="1" w:styleId="123">
    <w:name w:val="a0"/>
    <w:basedOn w:val="1"/>
    <w:qFormat/>
    <w:uiPriority w:val="0"/>
    <w:pPr>
      <w:widowControl/>
      <w:spacing w:before="100" w:beforeAutospacing="1" w:after="100" w:afterAutospacing="1"/>
    </w:pPr>
    <w:rPr>
      <w:rFonts w:ascii="宋体" w:hAnsi="宋体" w:cs="宋体"/>
      <w:kern w:val="0"/>
      <w:sz w:val="24"/>
    </w:rPr>
  </w:style>
  <w:style w:type="paragraph" w:customStyle="1" w:styleId="124">
    <w:name w:val="样式 样式 标题 3H3sect1.2.3BOD 0Heading 3 - oldh3l3CTLevel 3 Head... +..."/>
    <w:basedOn w:val="1"/>
    <w:qFormat/>
    <w:uiPriority w:val="0"/>
    <w:pPr>
      <w:keepNext/>
      <w:keepLines/>
      <w:spacing w:beforeLines="50" w:afterLines="50"/>
      <w:jc w:val="left"/>
      <w:outlineLvl w:val="2"/>
    </w:pPr>
    <w:rPr>
      <w:rFonts w:cs="宋体"/>
      <w:b/>
      <w:bCs/>
      <w:sz w:val="24"/>
      <w:szCs w:val="20"/>
    </w:rPr>
  </w:style>
  <w:style w:type="paragraph" w:customStyle="1" w:styleId="125">
    <w:name w:val="Char Char Char Char Char Char Char Char Char Char Char"/>
    <w:basedOn w:val="1"/>
    <w:uiPriority w:val="0"/>
    <w:rPr>
      <w:rFonts w:ascii="Tahoma" w:hAnsi="Tahoma"/>
      <w:sz w:val="24"/>
      <w:szCs w:val="20"/>
    </w:rPr>
  </w:style>
  <w:style w:type="paragraph" w:customStyle="1" w:styleId="126">
    <w:name w:val="正文1"/>
    <w:basedOn w:val="1"/>
    <w:next w:val="1"/>
    <w:uiPriority w:val="0"/>
    <w:pPr>
      <w:spacing w:before="156" w:line="360" w:lineRule="auto"/>
      <w:ind w:firstLine="510" w:firstLineChars="200"/>
    </w:pPr>
    <w:rPr>
      <w:sz w:val="24"/>
      <w:szCs w:val="20"/>
    </w:rPr>
  </w:style>
  <w:style w:type="paragraph" w:customStyle="1" w:styleId="127">
    <w:name w:val="默认段落字体 Para Char"/>
    <w:basedOn w:val="1"/>
    <w:qFormat/>
    <w:uiPriority w:val="0"/>
    <w:pPr>
      <w:adjustRightInd w:val="0"/>
      <w:spacing w:line="360" w:lineRule="auto"/>
    </w:pPr>
    <w:rPr>
      <w:kern w:val="0"/>
      <w:sz w:val="24"/>
    </w:rPr>
  </w:style>
  <w:style w:type="paragraph" w:customStyle="1" w:styleId="128">
    <w:name w:val="部分1"/>
    <w:basedOn w:val="1"/>
    <w:qFormat/>
    <w:uiPriority w:val="0"/>
    <w:pPr>
      <w:keepNext/>
      <w:pageBreakBefore/>
      <w:tabs>
        <w:tab w:val="left" w:pos="360"/>
      </w:tabs>
      <w:spacing w:line="360" w:lineRule="auto"/>
      <w:jc w:val="center"/>
      <w:outlineLvl w:val="0"/>
    </w:pPr>
    <w:rPr>
      <w:rFonts w:eastAsia="黑体"/>
      <w:b/>
      <w:kern w:val="44"/>
      <w:sz w:val="36"/>
      <w:szCs w:val="20"/>
    </w:rPr>
  </w:style>
  <w:style w:type="paragraph" w:customStyle="1" w:styleId="129">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30">
    <w:name w:val="列出段落1"/>
    <w:basedOn w:val="1"/>
    <w:qFormat/>
    <w:uiPriority w:val="0"/>
    <w:pPr>
      <w:widowControl/>
      <w:ind w:left="720"/>
      <w:contextualSpacing/>
      <w:jc w:val="left"/>
    </w:pPr>
    <w:rPr>
      <w:rFonts w:ascii="Arial" w:hAnsi="Arial" w:eastAsia="黑体"/>
      <w:kern w:val="0"/>
      <w:sz w:val="24"/>
      <w:lang w:eastAsia="en-US"/>
    </w:rPr>
  </w:style>
  <w:style w:type="paragraph" w:customStyle="1" w:styleId="131">
    <w:name w:val="正文2"/>
    <w:basedOn w:val="1"/>
    <w:qFormat/>
    <w:uiPriority w:val="0"/>
    <w:pPr>
      <w:spacing w:before="156" w:line="360" w:lineRule="auto"/>
      <w:ind w:firstLine="510" w:firstLineChars="200"/>
    </w:pPr>
    <w:rPr>
      <w:sz w:val="24"/>
      <w:szCs w:val="20"/>
    </w:rPr>
  </w:style>
  <w:style w:type="paragraph" w:customStyle="1" w:styleId="13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33">
    <w:name w:val="font7"/>
    <w:basedOn w:val="1"/>
    <w:uiPriority w:val="0"/>
    <w:pPr>
      <w:widowControl/>
      <w:spacing w:before="100" w:beforeAutospacing="1" w:after="100" w:afterAutospacing="1"/>
      <w:jc w:val="left"/>
    </w:pPr>
    <w:rPr>
      <w:rFonts w:hint="eastAsia" w:ascii="宋体" w:hAnsi="宋体"/>
      <w:b/>
      <w:bCs/>
      <w:kern w:val="0"/>
      <w:sz w:val="24"/>
    </w:rPr>
  </w:style>
  <w:style w:type="paragraph" w:customStyle="1" w:styleId="134">
    <w:name w:val="Char2"/>
    <w:basedOn w:val="1"/>
    <w:qFormat/>
    <w:uiPriority w:val="0"/>
    <w:pPr>
      <w:spacing w:afterLines="50" w:line="360" w:lineRule="auto"/>
    </w:pPr>
    <w:rPr>
      <w:rFonts w:ascii="Tahoma" w:hAnsi="Tahoma"/>
      <w:sz w:val="24"/>
      <w:szCs w:val="20"/>
    </w:rPr>
  </w:style>
  <w:style w:type="paragraph" w:customStyle="1" w:styleId="135">
    <w:name w:val="样式 样式 首行缩进:  2 字符 + 行距: 1.5 倍行距"/>
    <w:basedOn w:val="1"/>
    <w:uiPriority w:val="0"/>
    <w:pPr>
      <w:spacing w:line="360" w:lineRule="auto"/>
      <w:ind w:firstLine="470" w:firstLineChars="196"/>
    </w:pPr>
    <w:rPr>
      <w:sz w:val="24"/>
      <w:szCs w:val="20"/>
    </w:rPr>
  </w:style>
  <w:style w:type="paragraph" w:customStyle="1" w:styleId="136">
    <w:name w:val="af17cgridlangnp1033langf"/>
    <w:uiPriority w:val="0"/>
    <w:pPr>
      <w:widowControl w:val="0"/>
      <w:autoSpaceDE w:val="0"/>
      <w:autoSpaceDN w:val="0"/>
      <w:adjustRightInd w:val="0"/>
      <w:spacing w:before="156" w:line="360" w:lineRule="atLeast"/>
      <w:ind w:left="567" w:firstLine="510"/>
      <w:jc w:val="both"/>
    </w:pPr>
    <w:rPr>
      <w:lang w:val="en-US" w:eastAsia="zh-CN" w:bidi="ar-SA"/>
    </w:rPr>
  </w:style>
  <w:style w:type="paragraph" w:customStyle="1" w:styleId="137">
    <w:name w:val="丁华标题2"/>
    <w:basedOn w:val="3"/>
    <w:next w:val="78"/>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138">
    <w:name w:val="项目符号，一级"/>
    <w:basedOn w:val="55"/>
    <w:next w:val="55"/>
    <w:uiPriority w:val="0"/>
    <w:pPr>
      <w:tabs>
        <w:tab w:val="left" w:pos="1320"/>
      </w:tabs>
      <w:spacing w:line="240" w:lineRule="atLeast"/>
      <w:ind w:left="376" w:leftChars="179" w:firstLine="0"/>
    </w:pPr>
    <w:rPr>
      <w:bCs w:val="0"/>
      <w:color w:val="000000"/>
      <w:szCs w:val="24"/>
    </w:rPr>
  </w:style>
  <w:style w:type="paragraph" w:customStyle="1" w:styleId="139">
    <w:name w:val="Char1 Char Char Char"/>
    <w:basedOn w:val="1"/>
    <w:qFormat/>
    <w:uiPriority w:val="0"/>
    <w:rPr>
      <w:rFonts w:ascii="Tahoma" w:hAnsi="Tahoma"/>
      <w:sz w:val="24"/>
      <w:szCs w:val="20"/>
    </w:rPr>
  </w:style>
  <w:style w:type="paragraph" w:customStyle="1" w:styleId="140">
    <w:name w:val="标题1，章节第一层"/>
    <w:basedOn w:val="55"/>
    <w:next w:val="55"/>
    <w:qFormat/>
    <w:uiPriority w:val="0"/>
    <w:pPr>
      <w:tabs>
        <w:tab w:val="left" w:pos="693"/>
      </w:tabs>
      <w:spacing w:beforeLines="0"/>
      <w:ind w:left="482"/>
      <w:outlineLvl w:val="0"/>
    </w:pPr>
    <w:rPr>
      <w:color w:val="000000"/>
      <w:sz w:val="24"/>
      <w:szCs w:val="24"/>
    </w:rPr>
  </w:style>
  <w:style w:type="paragraph" w:customStyle="1" w:styleId="141">
    <w:name w:val="正文表标题"/>
    <w:next w:val="77"/>
    <w:uiPriority w:val="0"/>
    <w:pPr>
      <w:tabs>
        <w:tab w:val="left" w:pos="900"/>
      </w:tabs>
      <w:ind w:left="900" w:hanging="420"/>
      <w:jc w:val="center"/>
    </w:pPr>
    <w:rPr>
      <w:rFonts w:ascii="黑体" w:eastAsia="黑体"/>
      <w:sz w:val="21"/>
      <w:lang w:val="en-US" w:eastAsia="zh-CN" w:bidi="ar-SA"/>
    </w:rPr>
  </w:style>
  <w:style w:type="paragraph" w:customStyle="1" w:styleId="142">
    <w:name w:val="二级条标题"/>
    <w:basedOn w:val="1"/>
    <w:next w:val="77"/>
    <w:qFormat/>
    <w:uiPriority w:val="0"/>
    <w:pPr>
      <w:widowControl/>
      <w:tabs>
        <w:tab w:val="left" w:pos="2240"/>
      </w:tabs>
      <w:ind w:hanging="420"/>
      <w:outlineLvl w:val="3"/>
    </w:pPr>
    <w:rPr>
      <w:rFonts w:eastAsia="黑体"/>
      <w:kern w:val="0"/>
      <w:szCs w:val="20"/>
    </w:rPr>
  </w:style>
  <w:style w:type="paragraph" w:customStyle="1" w:styleId="143">
    <w:name w:val="flType"/>
    <w:basedOn w:val="59"/>
    <w:uiPriority w:val="0"/>
    <w:pPr>
      <w:spacing w:after="284"/>
    </w:pPr>
    <w:rPr>
      <w:rFonts w:eastAsia="宋体"/>
      <w:b w:val="0"/>
    </w:rPr>
  </w:style>
  <w:style w:type="paragraph" w:customStyle="1" w:styleId="144">
    <w:name w:val="tableau"/>
    <w:basedOn w:val="1"/>
    <w:uiPriority w:val="0"/>
    <w:pPr>
      <w:widowControl/>
      <w:spacing w:before="20" w:after="20"/>
      <w:jc w:val="center"/>
    </w:pPr>
    <w:rPr>
      <w:rFonts w:ascii="Arial" w:hAnsi="Arial"/>
      <w:kern w:val="0"/>
      <w:sz w:val="16"/>
      <w:szCs w:val="20"/>
      <w:lang w:val="en-GB" w:eastAsia="en-US"/>
    </w:rPr>
  </w:style>
  <w:style w:type="paragraph" w:customStyle="1" w:styleId="145">
    <w:name w:val="Char Char Char Char Char Char Char Char Char Char Char Char Char Char"/>
    <w:basedOn w:val="1"/>
    <w:qFormat/>
    <w:uiPriority w:val="0"/>
    <w:rPr>
      <w:rFonts w:ascii="Tahoma" w:hAnsi="Tahoma"/>
      <w:sz w:val="24"/>
      <w:szCs w:val="20"/>
    </w:rPr>
  </w:style>
  <w:style w:type="paragraph" w:customStyle="1" w:styleId="146">
    <w:name w:val="正文 居中"/>
    <w:basedOn w:val="1"/>
    <w:qFormat/>
    <w:uiPriority w:val="0"/>
    <w:pPr>
      <w:spacing w:line="360" w:lineRule="auto"/>
      <w:jc w:val="center"/>
    </w:pPr>
    <w:rPr>
      <w:sz w:val="24"/>
      <w:szCs w:val="20"/>
    </w:rPr>
  </w:style>
  <w:style w:type="paragraph" w:customStyle="1" w:styleId="147">
    <w:name w:val="公文标题 2"/>
    <w:basedOn w:val="1"/>
    <w:next w:val="112"/>
    <w:uiPriority w:val="0"/>
    <w:pPr>
      <w:outlineLvl w:val="1"/>
    </w:pPr>
    <w:rPr>
      <w:rFonts w:ascii="仿宋_GB2312" w:hAnsi="宋体" w:eastAsia="仿宋_GB2312"/>
      <w:kern w:val="28"/>
      <w:sz w:val="28"/>
    </w:rPr>
  </w:style>
  <w:style w:type="paragraph" w:customStyle="1" w:styleId="148">
    <w:name w:val="默认段落字体 Para Char Char Char Char Char Char Char Char Char1 Char Char Char Char Char Char Char"/>
    <w:basedOn w:val="14"/>
    <w:qFormat/>
    <w:uiPriority w:val="0"/>
    <w:rPr>
      <w:szCs w:val="20"/>
    </w:rPr>
  </w:style>
  <w:style w:type="paragraph" w:customStyle="1" w:styleId="149">
    <w:name w:val="Char Char1 Char1"/>
    <w:basedOn w:val="1"/>
    <w:uiPriority w:val="0"/>
    <w:pPr>
      <w:widowControl/>
      <w:spacing w:after="160" w:line="240" w:lineRule="exact"/>
      <w:jc w:val="left"/>
    </w:pPr>
    <w:rPr>
      <w:rFonts w:ascii="Verdana" w:hAnsi="Verdana"/>
      <w:kern w:val="0"/>
      <w:sz w:val="20"/>
      <w:szCs w:val="20"/>
      <w:lang w:eastAsia="en-US"/>
    </w:rPr>
  </w:style>
  <w:style w:type="paragraph" w:customStyle="1" w:styleId="150">
    <w:name w:val="样式 样式 首行缩进:  0.74 厘米 行距: 1.5 倍行距 + 段后: 0.5 行"/>
    <w:basedOn w:val="1"/>
    <w:uiPriority w:val="0"/>
    <w:pPr>
      <w:spacing w:line="360" w:lineRule="auto"/>
      <w:ind w:firstLine="420"/>
    </w:pPr>
    <w:rPr>
      <w:rFonts w:ascii="楷体_GB2312" w:eastAsia="楷体_GB2312"/>
      <w:bCs/>
      <w:sz w:val="24"/>
      <w:szCs w:val="20"/>
    </w:rPr>
  </w:style>
  <w:style w:type="paragraph" w:customStyle="1" w:styleId="151">
    <w:name w:val="插图"/>
    <w:basedOn w:val="1"/>
    <w:qFormat/>
    <w:uiPriority w:val="0"/>
    <w:pPr>
      <w:tabs>
        <w:tab w:val="left" w:pos="1620"/>
      </w:tabs>
      <w:adjustRightInd w:val="0"/>
      <w:jc w:val="center"/>
    </w:pPr>
    <w:rPr>
      <w:bCs/>
      <w:color w:val="000000"/>
      <w:szCs w:val="22"/>
    </w:rPr>
  </w:style>
  <w:style w:type="paragraph" w:customStyle="1" w:styleId="152">
    <w:name w:val="Char Char Char Char Char Char Char"/>
    <w:basedOn w:val="1"/>
    <w:qFormat/>
    <w:uiPriority w:val="0"/>
    <w:pPr>
      <w:jc w:val="left"/>
    </w:pPr>
    <w:rPr>
      <w:rFonts w:ascii="Tahoma" w:hAnsi="Tahoma"/>
      <w:sz w:val="24"/>
      <w:szCs w:val="20"/>
    </w:rPr>
  </w:style>
  <w:style w:type="paragraph" w:customStyle="1" w:styleId="153">
    <w:name w:val="Char Char Char Char Char"/>
    <w:basedOn w:val="1"/>
    <w:uiPriority w:val="0"/>
    <w:rPr>
      <w:rFonts w:ascii="Tahoma" w:hAnsi="Tahoma"/>
      <w:sz w:val="24"/>
      <w:szCs w:val="20"/>
    </w:rPr>
  </w:style>
  <w:style w:type="character" w:customStyle="1" w:styleId="154">
    <w:name w:val="小四 段落 宋体 Char Char Char Char Char Char Char Char"/>
    <w:qFormat/>
    <w:uiPriority w:val="0"/>
    <w:rPr>
      <w:rFonts w:eastAsia="宋体"/>
      <w:kern w:val="2"/>
      <w:sz w:val="24"/>
      <w:szCs w:val="24"/>
      <w:lang w:val="en-US" w:eastAsia="zh-CN" w:bidi="ar-SA"/>
    </w:rPr>
  </w:style>
  <w:style w:type="character" w:customStyle="1" w:styleId="155">
    <w:name w:val="纯文本 字符"/>
    <w:link w:val="21"/>
    <w:uiPriority w:val="0"/>
    <w:rPr>
      <w:rFonts w:ascii="宋体" w:hAnsi="Courier New" w:eastAsia="宋体"/>
      <w:kern w:val="2"/>
      <w:sz w:val="21"/>
      <w:szCs w:val="21"/>
      <w:lang w:val="en-US" w:eastAsia="zh-CN" w:bidi="ar-SA"/>
    </w:rPr>
  </w:style>
  <w:style w:type="character" w:customStyle="1" w:styleId="156">
    <w:name w:val="纯文本 Char"/>
    <w:uiPriority w:val="0"/>
    <w:rPr>
      <w:rFonts w:ascii="宋体" w:hAnsi="Courier New" w:cs="Courier New"/>
      <w:kern w:val="2"/>
      <w:sz w:val="21"/>
      <w:szCs w:val="21"/>
    </w:rPr>
  </w:style>
  <w:style w:type="character" w:customStyle="1" w:styleId="157">
    <w:name w:val="特点 Char1"/>
    <w:uiPriority w:val="0"/>
    <w:rPr>
      <w:rFonts w:eastAsia="宋体"/>
      <w:kern w:val="2"/>
      <w:sz w:val="21"/>
      <w:lang w:val="en-US" w:eastAsia="zh-CN" w:bidi="ar-SA"/>
    </w:rPr>
  </w:style>
  <w:style w:type="character" w:customStyle="1" w:styleId="158">
    <w:name w:val="标题 3 Char1"/>
    <w:qFormat/>
    <w:uiPriority w:val="0"/>
    <w:rPr>
      <w:rFonts w:eastAsia="宋体"/>
      <w:b/>
      <w:bCs/>
      <w:kern w:val="2"/>
      <w:sz w:val="32"/>
      <w:szCs w:val="32"/>
      <w:lang w:val="en-US" w:eastAsia="zh-CN" w:bidi="ar-SA"/>
    </w:rPr>
  </w:style>
  <w:style w:type="character" w:customStyle="1" w:styleId="159">
    <w:name w:val="content_lineheight1"/>
    <w:basedOn w:val="43"/>
    <w:qFormat/>
    <w:uiPriority w:val="0"/>
  </w:style>
  <w:style w:type="character" w:customStyle="1" w:styleId="160">
    <w:name w:val="表格 字符"/>
    <w:link w:val="87"/>
    <w:uiPriority w:val="0"/>
    <w:rPr>
      <w:rFonts w:ascii="Arial Narrow" w:hAnsi="Arial Narrow"/>
      <w:kern w:val="2"/>
      <w:sz w:val="18"/>
      <w:szCs w:val="22"/>
    </w:rPr>
  </w:style>
  <w:style w:type="character" w:customStyle="1" w:styleId="161">
    <w:name w:val="正文 + 宋体 Char"/>
    <w:qFormat/>
    <w:uiPriority w:val="0"/>
    <w:rPr>
      <w:rFonts w:eastAsia="宋体"/>
      <w:kern w:val="2"/>
      <w:sz w:val="21"/>
      <w:szCs w:val="24"/>
      <w:lang w:val="en-US" w:eastAsia="zh-CN" w:bidi="ar-SA"/>
    </w:rPr>
  </w:style>
  <w:style w:type="character" w:customStyle="1" w:styleId="162">
    <w:name w:val="3zw"/>
    <w:basedOn w:val="43"/>
    <w:uiPriority w:val="0"/>
  </w:style>
  <w:style w:type="character" w:customStyle="1" w:styleId="163">
    <w:name w:val="style131"/>
    <w:uiPriority w:val="0"/>
    <w:rPr>
      <w:rFonts w:cs="Times New Roman"/>
      <w:sz w:val="18"/>
      <w:szCs w:val="18"/>
    </w:rPr>
  </w:style>
  <w:style w:type="character" w:customStyle="1" w:styleId="164">
    <w:name w:val="subtitle1"/>
    <w:qFormat/>
    <w:uiPriority w:val="0"/>
    <w:rPr>
      <w:rFonts w:hint="default" w:ascii="Georgia" w:hAnsi="Georgia"/>
      <w:b/>
      <w:bCs/>
      <w:color w:val="666666"/>
      <w:sz w:val="18"/>
      <w:szCs w:val="18"/>
    </w:rPr>
  </w:style>
  <w:style w:type="character" w:customStyle="1" w:styleId="165">
    <w:name w:val="2nd level Char"/>
    <w:qFormat/>
    <w:uiPriority w:val="0"/>
    <w:rPr>
      <w:rFonts w:ascii="Arial" w:hAnsi="Arial" w:eastAsia="黑体"/>
      <w:b/>
      <w:bCs/>
      <w:kern w:val="2"/>
      <w:sz w:val="32"/>
      <w:szCs w:val="32"/>
      <w:lang w:val="en-US" w:eastAsia="zh-CN" w:bidi="ar-SA"/>
    </w:rPr>
  </w:style>
  <w:style w:type="character" w:customStyle="1" w:styleId="166">
    <w:name w:val="小四 段落 宋体 Char1"/>
    <w:qFormat/>
    <w:uiPriority w:val="0"/>
    <w:rPr>
      <w:rFonts w:eastAsia="宋体"/>
      <w:kern w:val="2"/>
      <w:sz w:val="24"/>
      <w:szCs w:val="24"/>
      <w:lang w:val="en-US" w:eastAsia="zh-CN" w:bidi="ar-SA"/>
    </w:rPr>
  </w:style>
  <w:style w:type="character" w:customStyle="1" w:styleId="167">
    <w:name w:val="标准小四 Char Char"/>
    <w:qFormat/>
    <w:uiPriority w:val="0"/>
    <w:rPr>
      <w:rFonts w:ascii="Arial" w:hAnsi="Arial" w:eastAsia="宋体"/>
      <w:kern w:val="2"/>
      <w:sz w:val="24"/>
      <w:szCs w:val="21"/>
      <w:lang w:val="en-US" w:eastAsia="zh-CN" w:bidi="ar-SA"/>
    </w:rPr>
  </w:style>
  <w:style w:type="character" w:customStyle="1" w:styleId="168">
    <w:name w:val="样式 宋体 小四"/>
    <w:uiPriority w:val="0"/>
    <w:rPr>
      <w:rFonts w:ascii="宋体" w:hAnsi="宋体"/>
      <w:sz w:val="24"/>
    </w:rPr>
  </w:style>
  <w:style w:type="character" w:customStyle="1" w:styleId="169">
    <w:name w:val="小四 段落 宋体 Char Char Char1"/>
    <w:uiPriority w:val="0"/>
    <w:rPr>
      <w:rFonts w:ascii="宋体" w:hAnsi="宋体" w:eastAsia="宋体"/>
      <w:kern w:val="2"/>
      <w:sz w:val="24"/>
      <w:szCs w:val="24"/>
      <w:lang w:val="en-US" w:eastAsia="zh-CN" w:bidi="ar-SA"/>
    </w:rPr>
  </w:style>
  <w:style w:type="character" w:customStyle="1" w:styleId="170">
    <w:name w:val="normalfont1"/>
    <w:uiPriority w:val="0"/>
    <w:rPr>
      <w:rFonts w:hint="default" w:ascii="ˎ̥" w:hAnsi="ˎ̥"/>
      <w:sz w:val="18"/>
      <w:szCs w:val="18"/>
      <w:u w:val="none"/>
    </w:rPr>
  </w:style>
  <w:style w:type="character" w:customStyle="1" w:styleId="171">
    <w:name w:val="标题 3 Char Char"/>
    <w:uiPriority w:val="0"/>
    <w:rPr>
      <w:rFonts w:eastAsia="仿宋_GB2312"/>
      <w:b/>
      <w:bCs/>
      <w:kern w:val="2"/>
      <w:sz w:val="28"/>
      <w:szCs w:val="32"/>
      <w:lang w:val="en-US" w:eastAsia="zh-CN" w:bidi="ar-SA"/>
    </w:rPr>
  </w:style>
  <w:style w:type="character" w:customStyle="1" w:styleId="172">
    <w:name w:val="ih151"/>
    <w:qFormat/>
    <w:uiPriority w:val="0"/>
    <w:rPr>
      <w:color w:val="666666"/>
      <w:sz w:val="18"/>
      <w:szCs w:val="18"/>
      <w:u w:val="none"/>
    </w:rPr>
  </w:style>
  <w:style w:type="character" w:customStyle="1" w:styleId="173">
    <w:name w:val="表格 Char"/>
    <w:uiPriority w:val="0"/>
    <w:rPr>
      <w:rFonts w:ascii="Arial Narrow" w:hAnsi="Arial Narrow" w:eastAsia="宋体"/>
      <w:sz w:val="18"/>
      <w:lang w:eastAsia="en-US"/>
    </w:rPr>
  </w:style>
  <w:style w:type="character" w:customStyle="1" w:styleId="174">
    <w:name w:val="标准文本 Char Char"/>
    <w:uiPriority w:val="0"/>
    <w:rPr>
      <w:rFonts w:eastAsia="宋体" w:cs="宋体"/>
      <w:kern w:val="2"/>
      <w:sz w:val="24"/>
      <w:szCs w:val="24"/>
      <w:lang w:val="en-US" w:eastAsia="zh-CN" w:bidi="ar-SA"/>
    </w:rPr>
  </w:style>
  <w:style w:type="character" w:customStyle="1" w:styleId="175">
    <w:name w:val="textcontents"/>
    <w:basedOn w:val="43"/>
    <w:qFormat/>
    <w:uiPriority w:val="0"/>
  </w:style>
  <w:style w:type="character" w:customStyle="1" w:styleId="176">
    <w:name w:val="华宇段落1 Char Char Char"/>
    <w:uiPriority w:val="0"/>
    <w:rPr>
      <w:rFonts w:eastAsia="宋体"/>
      <w:bCs/>
      <w:kern w:val="2"/>
      <w:sz w:val="24"/>
      <w:szCs w:val="24"/>
      <w:lang w:val="en-US" w:eastAsia="zh-CN" w:bidi="ar-SA"/>
    </w:rPr>
  </w:style>
  <w:style w:type="character" w:customStyle="1" w:styleId="177">
    <w:name w:val="标题 3 Char Char Char Char Char Char Char Char Char Char Char Char Char Char Char Char Char Char Char Char Char Char Char Char Char Char Char Char Char Char Char Char Char Char Char Char Char Char Char Char Char Char Char Char Char Char Char Char Cha Char"/>
    <w:uiPriority w:val="0"/>
    <w:rPr>
      <w:rFonts w:eastAsia="宋体"/>
      <w:b/>
      <w:bCs/>
      <w:kern w:val="2"/>
      <w:sz w:val="32"/>
      <w:szCs w:val="32"/>
      <w:lang w:val="en-US" w:eastAsia="zh-CN" w:bidi="ar-SA"/>
    </w:rPr>
  </w:style>
  <w:style w:type="character" w:customStyle="1" w:styleId="178">
    <w:name w:val="Title1 Char"/>
    <w:qFormat/>
    <w:uiPriority w:val="0"/>
    <w:rPr>
      <w:rFonts w:eastAsia="宋体"/>
      <w:b/>
      <w:bCs/>
      <w:kern w:val="44"/>
      <w:sz w:val="44"/>
      <w:szCs w:val="44"/>
      <w:lang w:val="en-US" w:eastAsia="zh-CN" w:bidi="ar-SA"/>
    </w:rPr>
  </w:style>
  <w:style w:type="character" w:customStyle="1" w:styleId="179">
    <w:name w:val="小四 段落 宋体 Char Char Char Char1"/>
    <w:qFormat/>
    <w:uiPriority w:val="0"/>
    <w:rPr>
      <w:rFonts w:eastAsia="宋体"/>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1148</Words>
  <Characters>6546</Characters>
  <Lines>54</Lines>
  <Paragraphs>15</Paragraphs>
  <TotalTime>15</TotalTime>
  <ScaleCrop>false</ScaleCrop>
  <LinksUpToDate>false</LinksUpToDate>
  <CharactersWithSpaces>7679</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2017-11-20T11:32:00Z</dcterms:created>
  <dc:creator>nanjingshi</dc:creator>
  <cp:lastModifiedBy>Just a dream</cp:lastModifiedBy>
  <cp:lastPrinted>2016-06-22T08:05:00Z</cp:lastPrinted>
  <dcterms:modified xsi:type="dcterms:W3CDTF">2020-03-31T04:08:56Z</dcterms:modified>
  <dc:title>招 标 文 件</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